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C620" w14:textId="5DFD9E2F" w:rsidR="00923AA1" w:rsidRPr="00923AA1" w:rsidRDefault="00923AA1" w:rsidP="00923AA1">
      <w:pPr>
        <w:pStyle w:val="BodyText"/>
        <w:rPr>
          <w:rFonts w:ascii="Trebuchet MS" w:hAnsi="Trebuchet MS"/>
          <w:b/>
          <w:bCs/>
          <w:sz w:val="32"/>
          <w:szCs w:val="36"/>
        </w:rPr>
      </w:pPr>
      <w:r w:rsidRPr="00923AA1">
        <w:rPr>
          <w:rFonts w:ascii="Trebuchet MS" w:hAnsi="Trebuchet MS"/>
          <w:b/>
          <w:bCs/>
          <w:sz w:val="32"/>
          <w:szCs w:val="36"/>
        </w:rPr>
        <w:t xml:space="preserve">Episode </w:t>
      </w:r>
      <w:r w:rsidR="00CA2F31">
        <w:rPr>
          <w:rFonts w:ascii="Trebuchet MS" w:hAnsi="Trebuchet MS"/>
          <w:b/>
          <w:bCs/>
          <w:sz w:val="32"/>
          <w:szCs w:val="36"/>
        </w:rPr>
        <w:t>10</w:t>
      </w:r>
      <w:r>
        <w:rPr>
          <w:rFonts w:ascii="Trebuchet MS" w:hAnsi="Trebuchet MS"/>
          <w:b/>
          <w:bCs/>
          <w:sz w:val="32"/>
          <w:szCs w:val="36"/>
        </w:rPr>
        <w:t xml:space="preserve"> Transcript</w:t>
      </w:r>
      <w:r w:rsidRPr="00923AA1">
        <w:rPr>
          <w:rFonts w:ascii="Trebuchet MS" w:hAnsi="Trebuchet MS"/>
          <w:b/>
          <w:bCs/>
          <w:sz w:val="32"/>
          <w:szCs w:val="36"/>
        </w:rPr>
        <w:t xml:space="preserve">: </w:t>
      </w:r>
      <w:r w:rsidR="008F159D">
        <w:rPr>
          <w:rFonts w:ascii="Trebuchet MS" w:hAnsi="Trebuchet MS"/>
          <w:b/>
          <w:bCs/>
          <w:sz w:val="32"/>
          <w:szCs w:val="36"/>
        </w:rPr>
        <w:t>“</w:t>
      </w:r>
      <w:r w:rsidR="00CA2F31">
        <w:rPr>
          <w:rFonts w:ascii="Trebuchet MS" w:hAnsi="Trebuchet MS"/>
          <w:b/>
          <w:bCs/>
          <w:sz w:val="32"/>
          <w:szCs w:val="36"/>
        </w:rPr>
        <w:t>Texas and Delaware</w:t>
      </w:r>
      <w:r w:rsidR="008F159D">
        <w:rPr>
          <w:rFonts w:ascii="Trebuchet MS" w:hAnsi="Trebuchet MS"/>
          <w:b/>
          <w:bCs/>
          <w:sz w:val="32"/>
          <w:szCs w:val="36"/>
        </w:rPr>
        <w:t>’</w:t>
      </w:r>
      <w:r w:rsidR="00CA2F31">
        <w:rPr>
          <w:rFonts w:ascii="Trebuchet MS" w:hAnsi="Trebuchet MS"/>
          <w:b/>
          <w:bCs/>
          <w:sz w:val="32"/>
          <w:szCs w:val="36"/>
        </w:rPr>
        <w:t>s Gatekeepers and Safe Harbors</w:t>
      </w:r>
      <w:r w:rsidR="008F159D">
        <w:rPr>
          <w:rFonts w:ascii="Trebuchet MS" w:hAnsi="Trebuchet MS"/>
          <w:b/>
          <w:bCs/>
          <w:sz w:val="32"/>
          <w:szCs w:val="36"/>
        </w:rPr>
        <w:t>”</w:t>
      </w:r>
    </w:p>
    <w:p w14:paraId="47785E6A" w14:textId="7702F06F" w:rsidR="00105E4C" w:rsidRDefault="00105E4C" w:rsidP="004D6C43">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Welcome back to the Business Court Benches. I</w:t>
      </w:r>
      <w:r w:rsidR="008F159D">
        <w:rPr>
          <w:rFonts w:ascii="Trebuchet MS" w:hAnsi="Trebuchet MS"/>
          <w:sz w:val="22"/>
          <w:szCs w:val="22"/>
        </w:rPr>
        <w:t>’</w:t>
      </w:r>
      <w:r>
        <w:rPr>
          <w:rFonts w:ascii="Trebuchet MS" w:hAnsi="Trebuchet MS"/>
          <w:sz w:val="22"/>
          <w:szCs w:val="22"/>
        </w:rPr>
        <w:t>m Scott Barnard, a litigation partner in Akin</w:t>
      </w:r>
      <w:r w:rsidR="008F159D">
        <w:rPr>
          <w:rFonts w:ascii="Trebuchet MS" w:hAnsi="Trebuchet MS"/>
          <w:sz w:val="22"/>
          <w:szCs w:val="22"/>
        </w:rPr>
        <w:t>’</w:t>
      </w:r>
      <w:r>
        <w:rPr>
          <w:rFonts w:ascii="Trebuchet MS" w:hAnsi="Trebuchet MS"/>
          <w:sz w:val="22"/>
          <w:szCs w:val="22"/>
        </w:rPr>
        <w:t>s Dallas office.</w:t>
      </w:r>
    </w:p>
    <w:p w14:paraId="06B2C1E6" w14:textId="730C10CB" w:rsidR="00761677" w:rsidRDefault="00105E4C" w:rsidP="00105E4C">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And I</w:t>
      </w:r>
      <w:r w:rsidR="008F159D">
        <w:rPr>
          <w:rFonts w:ascii="Trebuchet MS" w:hAnsi="Trebuchet MS"/>
          <w:sz w:val="22"/>
          <w:szCs w:val="22"/>
        </w:rPr>
        <w:t>’</w:t>
      </w:r>
      <w:r>
        <w:rPr>
          <w:rFonts w:ascii="Trebuchet MS" w:hAnsi="Trebuchet MS"/>
          <w:sz w:val="22"/>
          <w:szCs w:val="22"/>
        </w:rPr>
        <w:t xml:space="preserve">m Stephanie Lindemuth, </w:t>
      </w:r>
      <w:r w:rsidR="00CA2F31">
        <w:rPr>
          <w:rFonts w:ascii="Trebuchet MS" w:hAnsi="Trebuchet MS"/>
          <w:sz w:val="22"/>
          <w:szCs w:val="22"/>
        </w:rPr>
        <w:t>a litigation partner in Akin</w:t>
      </w:r>
      <w:r w:rsidR="008F159D">
        <w:rPr>
          <w:rFonts w:ascii="Trebuchet MS" w:hAnsi="Trebuchet MS"/>
          <w:sz w:val="22"/>
          <w:szCs w:val="22"/>
        </w:rPr>
        <w:t>’</w:t>
      </w:r>
      <w:r w:rsidR="00CA2F31">
        <w:rPr>
          <w:rFonts w:ascii="Trebuchet MS" w:hAnsi="Trebuchet MS"/>
          <w:sz w:val="22"/>
          <w:szCs w:val="22"/>
        </w:rPr>
        <w:t>s New York office. This is episode 10: Texas and Delaware</w:t>
      </w:r>
      <w:r w:rsidR="008F159D">
        <w:rPr>
          <w:rFonts w:ascii="Trebuchet MS" w:hAnsi="Trebuchet MS"/>
          <w:sz w:val="22"/>
          <w:szCs w:val="22"/>
        </w:rPr>
        <w:t>’</w:t>
      </w:r>
      <w:r w:rsidR="00CA2F31">
        <w:rPr>
          <w:rFonts w:ascii="Trebuchet MS" w:hAnsi="Trebuchet MS"/>
          <w:sz w:val="22"/>
          <w:szCs w:val="22"/>
        </w:rPr>
        <w:t>s Gatekeepers and Safe Harbors. Today, we</w:t>
      </w:r>
      <w:r w:rsidR="008F159D">
        <w:rPr>
          <w:rFonts w:ascii="Trebuchet MS" w:hAnsi="Trebuchet MS"/>
          <w:sz w:val="22"/>
          <w:szCs w:val="22"/>
        </w:rPr>
        <w:t>’</w:t>
      </w:r>
      <w:r w:rsidR="00CA2F31">
        <w:rPr>
          <w:rFonts w:ascii="Trebuchet MS" w:hAnsi="Trebuchet MS"/>
          <w:sz w:val="22"/>
          <w:szCs w:val="22"/>
        </w:rPr>
        <w:t>re digging into a sharp fork in the road for shareholder</w:t>
      </w:r>
      <w:r w:rsidR="009153D7">
        <w:rPr>
          <w:rFonts w:ascii="Trebuchet MS" w:hAnsi="Trebuchet MS"/>
          <w:sz w:val="22"/>
          <w:szCs w:val="22"/>
        </w:rPr>
        <w:t xml:space="preserve"> derivative litigation. Texas</w:t>
      </w:r>
      <w:r w:rsidR="008F159D">
        <w:rPr>
          <w:rFonts w:ascii="Trebuchet MS" w:hAnsi="Trebuchet MS"/>
          <w:sz w:val="22"/>
          <w:szCs w:val="22"/>
        </w:rPr>
        <w:t>’</w:t>
      </w:r>
      <w:r w:rsidR="009153D7">
        <w:rPr>
          <w:rFonts w:ascii="Trebuchet MS" w:hAnsi="Trebuchet MS"/>
          <w:sz w:val="22"/>
          <w:szCs w:val="22"/>
        </w:rPr>
        <w:t xml:space="preserve">s new up to 3% ownership threshold for </w:t>
      </w:r>
      <w:proofErr w:type="gramStart"/>
      <w:r w:rsidR="009153D7">
        <w:rPr>
          <w:rFonts w:ascii="Trebuchet MS" w:hAnsi="Trebuchet MS"/>
          <w:sz w:val="22"/>
          <w:szCs w:val="22"/>
        </w:rPr>
        <w:t>derivative</w:t>
      </w:r>
      <w:proofErr w:type="gramEnd"/>
      <w:r w:rsidR="009153D7">
        <w:rPr>
          <w:rFonts w:ascii="Trebuchet MS" w:hAnsi="Trebuchet MS"/>
          <w:sz w:val="22"/>
          <w:szCs w:val="22"/>
        </w:rPr>
        <w:t xml:space="preserve"> standing under SB</w:t>
      </w:r>
      <w:r w:rsidR="00BF2695">
        <w:rPr>
          <w:rFonts w:ascii="Trebuchet MS" w:hAnsi="Trebuchet MS"/>
          <w:sz w:val="22"/>
          <w:szCs w:val="22"/>
        </w:rPr>
        <w:t xml:space="preserve"> </w:t>
      </w:r>
      <w:r w:rsidR="009153D7">
        <w:rPr>
          <w:rFonts w:ascii="Trebuchet MS" w:hAnsi="Trebuchet MS"/>
          <w:sz w:val="22"/>
          <w:szCs w:val="22"/>
        </w:rPr>
        <w:t>29, and Delaware</w:t>
      </w:r>
      <w:r w:rsidR="008F159D">
        <w:rPr>
          <w:rFonts w:ascii="Trebuchet MS" w:hAnsi="Trebuchet MS"/>
          <w:sz w:val="22"/>
          <w:szCs w:val="22"/>
        </w:rPr>
        <w:t>’</w:t>
      </w:r>
      <w:r w:rsidR="009153D7">
        <w:rPr>
          <w:rFonts w:ascii="Trebuchet MS" w:hAnsi="Trebuchet MS"/>
          <w:sz w:val="22"/>
          <w:szCs w:val="22"/>
        </w:rPr>
        <w:t>s SB</w:t>
      </w:r>
      <w:r w:rsidR="00BF2695">
        <w:rPr>
          <w:rFonts w:ascii="Trebuchet MS" w:hAnsi="Trebuchet MS"/>
          <w:sz w:val="22"/>
          <w:szCs w:val="22"/>
        </w:rPr>
        <w:t xml:space="preserve"> </w:t>
      </w:r>
      <w:r w:rsidR="009153D7">
        <w:rPr>
          <w:rFonts w:ascii="Trebuchet MS" w:hAnsi="Trebuchet MS"/>
          <w:sz w:val="22"/>
          <w:szCs w:val="22"/>
        </w:rPr>
        <w:t xml:space="preserve">21 reforms that </w:t>
      </w:r>
      <w:r w:rsidR="00FA792F">
        <w:rPr>
          <w:rFonts w:ascii="Trebuchet MS" w:hAnsi="Trebuchet MS"/>
          <w:sz w:val="22"/>
          <w:szCs w:val="22"/>
        </w:rPr>
        <w:t>rely on statutory safe harbors and narrower books and records rights instead of a percentage bar.</w:t>
      </w:r>
    </w:p>
    <w:p w14:paraId="30472556" w14:textId="1E33C578" w:rsidR="003B5C24" w:rsidRDefault="003B5C24" w:rsidP="00105E4C">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And we</w:t>
      </w:r>
      <w:r w:rsidR="008F159D">
        <w:rPr>
          <w:rFonts w:ascii="Trebuchet MS" w:hAnsi="Trebuchet MS"/>
          <w:sz w:val="22"/>
          <w:szCs w:val="22"/>
        </w:rPr>
        <w:t>’</w:t>
      </w:r>
      <w:r>
        <w:rPr>
          <w:rFonts w:ascii="Trebuchet MS" w:hAnsi="Trebuchet MS"/>
          <w:sz w:val="22"/>
          <w:szCs w:val="22"/>
        </w:rPr>
        <w:t>ll also walk through the very first big case testing</w:t>
      </w:r>
      <w:r w:rsidR="0033517E">
        <w:rPr>
          <w:rFonts w:ascii="Trebuchet MS" w:hAnsi="Trebuchet MS"/>
          <w:sz w:val="22"/>
          <w:szCs w:val="22"/>
        </w:rPr>
        <w:t xml:space="preserve"> Senate Bill 29 or</w:t>
      </w:r>
      <w:r>
        <w:rPr>
          <w:rFonts w:ascii="Trebuchet MS" w:hAnsi="Trebuchet MS"/>
          <w:sz w:val="22"/>
          <w:szCs w:val="22"/>
        </w:rPr>
        <w:t xml:space="preserve"> SB</w:t>
      </w:r>
      <w:r w:rsidR="00BF2695">
        <w:rPr>
          <w:rFonts w:ascii="Trebuchet MS" w:hAnsi="Trebuchet MS"/>
          <w:sz w:val="22"/>
          <w:szCs w:val="22"/>
        </w:rPr>
        <w:t xml:space="preserve"> </w:t>
      </w:r>
      <w:r>
        <w:rPr>
          <w:rFonts w:ascii="Trebuchet MS" w:hAnsi="Trebuchet MS"/>
          <w:sz w:val="22"/>
          <w:szCs w:val="22"/>
        </w:rPr>
        <w:t>29</w:t>
      </w:r>
      <w:r w:rsidR="002875A3">
        <w:rPr>
          <w:rFonts w:ascii="Trebuchet MS" w:hAnsi="Trebuchet MS"/>
          <w:sz w:val="22"/>
          <w:szCs w:val="22"/>
        </w:rPr>
        <w:t xml:space="preserve">, </w:t>
      </w:r>
      <w:proofErr w:type="spellStart"/>
      <w:r w:rsidR="002875A3" w:rsidRPr="002875A3">
        <w:rPr>
          <w:rFonts w:ascii="Trebuchet MS" w:hAnsi="Trebuchet MS"/>
          <w:i/>
          <w:iCs/>
          <w:sz w:val="22"/>
          <w:szCs w:val="22"/>
        </w:rPr>
        <w:t>Gusinsky</w:t>
      </w:r>
      <w:proofErr w:type="spellEnd"/>
      <w:r w:rsidR="002875A3" w:rsidRPr="002875A3">
        <w:rPr>
          <w:rFonts w:ascii="Trebuchet MS" w:hAnsi="Trebuchet MS"/>
          <w:i/>
          <w:iCs/>
          <w:sz w:val="22"/>
          <w:szCs w:val="22"/>
        </w:rPr>
        <w:t xml:space="preserve"> v. Reynolds</w:t>
      </w:r>
      <w:r w:rsidR="002875A3">
        <w:rPr>
          <w:rFonts w:ascii="Trebuchet MS" w:hAnsi="Trebuchet MS"/>
          <w:sz w:val="22"/>
          <w:szCs w:val="22"/>
        </w:rPr>
        <w:t xml:space="preserve">, </w:t>
      </w:r>
      <w:r w:rsidR="00BD7CB1">
        <w:rPr>
          <w:rFonts w:ascii="Trebuchet MS" w:hAnsi="Trebuchet MS"/>
          <w:sz w:val="22"/>
          <w:szCs w:val="22"/>
        </w:rPr>
        <w:t>the Southwest Airlines decision from March of 2026. We</w:t>
      </w:r>
      <w:r w:rsidR="008F159D">
        <w:rPr>
          <w:rFonts w:ascii="Trebuchet MS" w:hAnsi="Trebuchet MS"/>
          <w:sz w:val="22"/>
          <w:szCs w:val="22"/>
        </w:rPr>
        <w:t>’</w:t>
      </w:r>
      <w:r w:rsidR="00BD7CB1">
        <w:rPr>
          <w:rFonts w:ascii="Trebuchet MS" w:hAnsi="Trebuchet MS"/>
          <w:sz w:val="22"/>
          <w:szCs w:val="22"/>
        </w:rPr>
        <w:t>re also going to address the Delaware</w:t>
      </w:r>
      <w:r w:rsidR="0011119C">
        <w:rPr>
          <w:rFonts w:ascii="Trebuchet MS" w:hAnsi="Trebuchet MS"/>
          <w:sz w:val="22"/>
          <w:szCs w:val="22"/>
        </w:rPr>
        <w:t xml:space="preserve"> Supreme Court</w:t>
      </w:r>
      <w:r w:rsidR="008F159D">
        <w:rPr>
          <w:rFonts w:ascii="Trebuchet MS" w:hAnsi="Trebuchet MS"/>
          <w:sz w:val="22"/>
          <w:szCs w:val="22"/>
        </w:rPr>
        <w:t>’</w:t>
      </w:r>
      <w:r w:rsidR="0011119C">
        <w:rPr>
          <w:rFonts w:ascii="Trebuchet MS" w:hAnsi="Trebuchet MS"/>
          <w:sz w:val="22"/>
          <w:szCs w:val="22"/>
        </w:rPr>
        <w:t xml:space="preserve">s decision </w:t>
      </w:r>
      <w:r w:rsidR="0011119C" w:rsidRPr="0011119C">
        <w:rPr>
          <w:rFonts w:ascii="Trebuchet MS" w:hAnsi="Trebuchet MS"/>
          <w:i/>
          <w:iCs/>
          <w:sz w:val="22"/>
          <w:szCs w:val="22"/>
        </w:rPr>
        <w:t>Rutledge v. Clearway</w:t>
      </w:r>
      <w:r w:rsidR="0011119C">
        <w:rPr>
          <w:rFonts w:ascii="Trebuchet MS" w:hAnsi="Trebuchet MS"/>
          <w:sz w:val="22"/>
          <w:szCs w:val="22"/>
        </w:rPr>
        <w:t>, where the</w:t>
      </w:r>
      <w:r w:rsidR="006229BF">
        <w:rPr>
          <w:rFonts w:ascii="Trebuchet MS" w:hAnsi="Trebuchet MS"/>
          <w:sz w:val="22"/>
          <w:szCs w:val="22"/>
        </w:rPr>
        <w:t xml:space="preserve"> Delaware Supreme Court upheld S</w:t>
      </w:r>
      <w:r w:rsidR="0033517E">
        <w:rPr>
          <w:rFonts w:ascii="Trebuchet MS" w:hAnsi="Trebuchet MS"/>
          <w:sz w:val="22"/>
          <w:szCs w:val="22"/>
        </w:rPr>
        <w:t xml:space="preserve">enate </w:t>
      </w:r>
      <w:r w:rsidR="006229BF">
        <w:rPr>
          <w:rFonts w:ascii="Trebuchet MS" w:hAnsi="Trebuchet MS"/>
          <w:sz w:val="22"/>
          <w:szCs w:val="22"/>
        </w:rPr>
        <w:t>B</w:t>
      </w:r>
      <w:r w:rsidR="0033517E">
        <w:rPr>
          <w:rFonts w:ascii="Trebuchet MS" w:hAnsi="Trebuchet MS"/>
          <w:sz w:val="22"/>
          <w:szCs w:val="22"/>
        </w:rPr>
        <w:t>ill</w:t>
      </w:r>
      <w:r w:rsidR="00BF2695">
        <w:rPr>
          <w:rFonts w:ascii="Trebuchet MS" w:hAnsi="Trebuchet MS"/>
          <w:sz w:val="22"/>
          <w:szCs w:val="22"/>
        </w:rPr>
        <w:t xml:space="preserve"> </w:t>
      </w:r>
      <w:proofErr w:type="spellStart"/>
      <w:r w:rsidR="006229BF">
        <w:rPr>
          <w:rFonts w:ascii="Trebuchet MS" w:hAnsi="Trebuchet MS"/>
          <w:sz w:val="22"/>
          <w:szCs w:val="22"/>
        </w:rPr>
        <w:t>21</w:t>
      </w:r>
      <w:r w:rsidR="008F159D">
        <w:rPr>
          <w:rFonts w:ascii="Trebuchet MS" w:hAnsi="Trebuchet MS"/>
          <w:sz w:val="22"/>
          <w:szCs w:val="22"/>
        </w:rPr>
        <w:t>’</w:t>
      </w:r>
      <w:r w:rsidR="006229BF">
        <w:rPr>
          <w:rFonts w:ascii="Trebuchet MS" w:hAnsi="Trebuchet MS"/>
          <w:sz w:val="22"/>
          <w:szCs w:val="22"/>
        </w:rPr>
        <w:t>s</w:t>
      </w:r>
      <w:proofErr w:type="spellEnd"/>
      <w:r w:rsidR="006229BF">
        <w:rPr>
          <w:rFonts w:ascii="Trebuchet MS" w:hAnsi="Trebuchet MS"/>
          <w:sz w:val="22"/>
          <w:szCs w:val="22"/>
        </w:rPr>
        <w:t xml:space="preserve"> constitutionality in Delaware.</w:t>
      </w:r>
    </w:p>
    <w:p w14:paraId="20FF3039" w14:textId="5B9BB68F" w:rsidR="006731A6" w:rsidRPr="006731A6" w:rsidRDefault="0015290B"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Let</w:t>
      </w:r>
      <w:r w:rsidR="008F159D">
        <w:rPr>
          <w:rFonts w:ascii="Trebuchet MS" w:hAnsi="Trebuchet MS"/>
          <w:sz w:val="22"/>
          <w:szCs w:val="22"/>
        </w:rPr>
        <w:t>’</w:t>
      </w:r>
      <w:r>
        <w:rPr>
          <w:rFonts w:ascii="Trebuchet MS" w:hAnsi="Trebuchet MS"/>
          <w:sz w:val="22"/>
          <w:szCs w:val="22"/>
        </w:rPr>
        <w:t>s set the stage in Texas. As we have discussed in previous episodes, in May of 2025, Texas enacted SB</w:t>
      </w:r>
      <w:r w:rsidR="00BF2695">
        <w:rPr>
          <w:rFonts w:ascii="Trebuchet MS" w:hAnsi="Trebuchet MS"/>
          <w:sz w:val="22"/>
          <w:szCs w:val="22"/>
        </w:rPr>
        <w:t xml:space="preserve"> </w:t>
      </w:r>
      <w:r>
        <w:rPr>
          <w:rFonts w:ascii="Trebuchet MS" w:hAnsi="Trebuchet MS"/>
          <w:sz w:val="22"/>
          <w:szCs w:val="22"/>
        </w:rPr>
        <w:t>29. One of the unique features of this new law</w:t>
      </w:r>
      <w:r w:rsidR="00561152">
        <w:rPr>
          <w:rFonts w:ascii="Trebuchet MS" w:hAnsi="Trebuchet MS"/>
          <w:sz w:val="22"/>
          <w:szCs w:val="22"/>
        </w:rPr>
        <w:t xml:space="preserve"> is that for public Texas corporations, </w:t>
      </w:r>
      <w:r w:rsidR="006731A6" w:rsidRPr="006731A6">
        <w:rPr>
          <w:rFonts w:ascii="Trebuchet MS" w:hAnsi="Trebuchet MS"/>
          <w:sz w:val="22"/>
          <w:szCs w:val="22"/>
        </w:rPr>
        <w:t>and for certain corporations with at least 500 shareholders that opt into Texas</w:t>
      </w:r>
      <w:r w:rsidR="008F159D">
        <w:rPr>
          <w:rFonts w:ascii="Trebuchet MS" w:hAnsi="Trebuchet MS"/>
          <w:sz w:val="22"/>
          <w:szCs w:val="22"/>
        </w:rPr>
        <w:t>’</w:t>
      </w:r>
      <w:r w:rsidR="006731A6" w:rsidRPr="006731A6">
        <w:rPr>
          <w:rFonts w:ascii="Trebuchet MS" w:hAnsi="Trebuchet MS"/>
          <w:sz w:val="22"/>
          <w:szCs w:val="22"/>
        </w:rPr>
        <w:t xml:space="preserve">s codified business judgment rule statute, SB 29 authorizes a governing document provision that requires </w:t>
      </w:r>
      <w:r w:rsidR="00BF2695">
        <w:rPr>
          <w:rFonts w:ascii="Trebuchet MS" w:hAnsi="Trebuchet MS"/>
          <w:sz w:val="22"/>
          <w:szCs w:val="22"/>
        </w:rPr>
        <w:t>a</w:t>
      </w:r>
      <w:r w:rsidR="006731A6" w:rsidRPr="006731A6">
        <w:rPr>
          <w:rFonts w:ascii="Trebuchet MS" w:hAnsi="Trebuchet MS"/>
          <w:sz w:val="22"/>
          <w:szCs w:val="22"/>
        </w:rPr>
        <w:t xml:space="preserve"> shareholder to beneficially own up to 3% of the outstanding shares to institute or maintain a derivative proceeding. That is a ceiling, not a floor. Companies choose whether to adopt </w:t>
      </w:r>
      <w:r w:rsidR="00BF2695">
        <w:rPr>
          <w:rFonts w:ascii="Trebuchet MS" w:hAnsi="Trebuchet MS"/>
          <w:sz w:val="22"/>
          <w:szCs w:val="22"/>
        </w:rPr>
        <w:t>a</w:t>
      </w:r>
      <w:r w:rsidR="006731A6" w:rsidRPr="006731A6">
        <w:rPr>
          <w:rFonts w:ascii="Trebuchet MS" w:hAnsi="Trebuchet MS"/>
          <w:sz w:val="22"/>
          <w:szCs w:val="22"/>
        </w:rPr>
        <w:t xml:space="preserve"> threshold at all and where to set it up to 3%.</w:t>
      </w:r>
    </w:p>
    <w:p w14:paraId="3775D6A0" w14:textId="100801E3" w:rsidR="006731A6" w:rsidRPr="006731A6" w:rsidRDefault="00BF2695"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It</w:t>
      </w:r>
      <w:r w:rsidR="008F159D">
        <w:rPr>
          <w:rFonts w:ascii="Trebuchet MS" w:hAnsi="Trebuchet MS"/>
          <w:sz w:val="22"/>
          <w:szCs w:val="22"/>
        </w:rPr>
        <w:t>’</w:t>
      </w:r>
      <w:r w:rsidR="006731A6" w:rsidRPr="006731A6">
        <w:rPr>
          <w:rFonts w:ascii="Trebuchet MS" w:hAnsi="Trebuchet MS"/>
          <w:sz w:val="22"/>
          <w:szCs w:val="22"/>
        </w:rPr>
        <w:t xml:space="preserve">s important to note </w:t>
      </w:r>
      <w:proofErr w:type="gramStart"/>
      <w:r w:rsidR="006731A6" w:rsidRPr="006731A6">
        <w:rPr>
          <w:rFonts w:ascii="Trebuchet MS" w:hAnsi="Trebuchet MS"/>
          <w:sz w:val="22"/>
          <w:szCs w:val="22"/>
        </w:rPr>
        <w:t>for</w:t>
      </w:r>
      <w:proofErr w:type="gramEnd"/>
      <w:r w:rsidR="006731A6" w:rsidRPr="006731A6">
        <w:rPr>
          <w:rFonts w:ascii="Trebuchet MS" w:hAnsi="Trebuchet MS"/>
          <w:sz w:val="22"/>
          <w:szCs w:val="22"/>
        </w:rPr>
        <w:t xml:space="preserve"> everyone that this 3% requirement is not self-executing. Nothing changes unless the company </w:t>
      </w:r>
      <w:proofErr w:type="gramStart"/>
      <w:r w:rsidR="006731A6" w:rsidRPr="006731A6">
        <w:rPr>
          <w:rFonts w:ascii="Trebuchet MS" w:hAnsi="Trebuchet MS"/>
          <w:sz w:val="22"/>
          <w:szCs w:val="22"/>
        </w:rPr>
        <w:t>actually puts</w:t>
      </w:r>
      <w:proofErr w:type="gramEnd"/>
      <w:r w:rsidR="006731A6" w:rsidRPr="006731A6">
        <w:rPr>
          <w:rFonts w:ascii="Trebuchet MS" w:hAnsi="Trebuchet MS"/>
          <w:sz w:val="22"/>
          <w:szCs w:val="22"/>
        </w:rPr>
        <w:t xml:space="preserve"> this 3% threshold into its certificate of formation or bylaws. But if a company</w:t>
      </w:r>
      <w:r w:rsidR="008F159D">
        <w:rPr>
          <w:rFonts w:ascii="Trebuchet MS" w:hAnsi="Trebuchet MS"/>
          <w:sz w:val="22"/>
          <w:szCs w:val="22"/>
        </w:rPr>
        <w:t>’</w:t>
      </w:r>
      <w:r w:rsidR="006731A6" w:rsidRPr="006731A6">
        <w:rPr>
          <w:rFonts w:ascii="Trebuchet MS" w:hAnsi="Trebuchet MS"/>
          <w:sz w:val="22"/>
          <w:szCs w:val="22"/>
        </w:rPr>
        <w:t>s threshold is put into the company</w:t>
      </w:r>
      <w:r w:rsidR="008F159D">
        <w:rPr>
          <w:rFonts w:ascii="Trebuchet MS" w:hAnsi="Trebuchet MS"/>
          <w:sz w:val="22"/>
          <w:szCs w:val="22"/>
        </w:rPr>
        <w:t>’</w:t>
      </w:r>
      <w:r w:rsidR="006731A6" w:rsidRPr="006731A6">
        <w:rPr>
          <w:rFonts w:ascii="Trebuchet MS" w:hAnsi="Trebuchet MS"/>
          <w:sz w:val="22"/>
          <w:szCs w:val="22"/>
        </w:rPr>
        <w:t>s governing documents when the complaint is filed, a below-threshold plaintiff typically won</w:t>
      </w:r>
      <w:r w:rsidR="008F159D">
        <w:rPr>
          <w:rFonts w:ascii="Trebuchet MS" w:hAnsi="Trebuchet MS"/>
          <w:sz w:val="22"/>
          <w:szCs w:val="22"/>
        </w:rPr>
        <w:t>’</w:t>
      </w:r>
      <w:r w:rsidR="006731A6" w:rsidRPr="006731A6">
        <w:rPr>
          <w:rFonts w:ascii="Trebuchet MS" w:hAnsi="Trebuchet MS"/>
          <w:sz w:val="22"/>
          <w:szCs w:val="22"/>
        </w:rPr>
        <w:t xml:space="preserve">t have </w:t>
      </w:r>
      <w:proofErr w:type="gramStart"/>
      <w:r w:rsidR="006731A6" w:rsidRPr="006731A6">
        <w:rPr>
          <w:rFonts w:ascii="Trebuchet MS" w:hAnsi="Trebuchet MS"/>
          <w:sz w:val="22"/>
          <w:szCs w:val="22"/>
        </w:rPr>
        <w:t>standing</w:t>
      </w:r>
      <w:proofErr w:type="gramEnd"/>
      <w:r w:rsidR="006731A6" w:rsidRPr="006731A6">
        <w:rPr>
          <w:rFonts w:ascii="Trebuchet MS" w:hAnsi="Trebuchet MS"/>
          <w:sz w:val="22"/>
          <w:szCs w:val="22"/>
        </w:rPr>
        <w:t xml:space="preserve"> to bring or maintain a derivative action unless he or she has that 3%. That</w:t>
      </w:r>
      <w:r w:rsidR="008F159D">
        <w:rPr>
          <w:rFonts w:ascii="Trebuchet MS" w:hAnsi="Trebuchet MS"/>
          <w:sz w:val="22"/>
          <w:szCs w:val="22"/>
        </w:rPr>
        <w:t>’</w:t>
      </w:r>
      <w:r w:rsidR="006731A6" w:rsidRPr="006731A6">
        <w:rPr>
          <w:rFonts w:ascii="Trebuchet MS" w:hAnsi="Trebuchet MS"/>
          <w:sz w:val="22"/>
          <w:szCs w:val="22"/>
        </w:rPr>
        <w:t xml:space="preserve">s a </w:t>
      </w:r>
      <w:proofErr w:type="gramStart"/>
      <w:r w:rsidR="006731A6" w:rsidRPr="006731A6">
        <w:rPr>
          <w:rFonts w:ascii="Trebuchet MS" w:hAnsi="Trebuchet MS"/>
          <w:sz w:val="22"/>
          <w:szCs w:val="22"/>
        </w:rPr>
        <w:t>pretty dramatic</w:t>
      </w:r>
      <w:proofErr w:type="gramEnd"/>
      <w:r w:rsidR="006731A6" w:rsidRPr="006731A6">
        <w:rPr>
          <w:rFonts w:ascii="Trebuchet MS" w:hAnsi="Trebuchet MS"/>
          <w:sz w:val="22"/>
          <w:szCs w:val="22"/>
        </w:rPr>
        <w:t xml:space="preserve"> hurdle for plaintiffs in derivative cases that we have not seen before in derivative cases really in any jurisdiction.</w:t>
      </w:r>
    </w:p>
    <w:p w14:paraId="249DF470" w14:textId="3A8C25D9" w:rsidR="006731A6" w:rsidRPr="006731A6" w:rsidRDefault="00BF2695"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Right. Now pair that with Texas</w:t>
      </w:r>
      <w:r w:rsidR="008F159D">
        <w:rPr>
          <w:rFonts w:ascii="Trebuchet MS" w:hAnsi="Trebuchet MS"/>
          <w:sz w:val="22"/>
          <w:szCs w:val="22"/>
        </w:rPr>
        <w:t>’</w:t>
      </w:r>
      <w:r w:rsidR="006731A6" w:rsidRPr="006731A6">
        <w:rPr>
          <w:rFonts w:ascii="Trebuchet MS" w:hAnsi="Trebuchet MS"/>
          <w:sz w:val="22"/>
          <w:szCs w:val="22"/>
        </w:rPr>
        <w:t>s demand rule. Texas requires a written particularized demand and a 90-day wait unless the company rejects earlier or there</w:t>
      </w:r>
      <w:r w:rsidR="008F159D">
        <w:rPr>
          <w:rFonts w:ascii="Trebuchet MS" w:hAnsi="Trebuchet MS"/>
          <w:sz w:val="22"/>
          <w:szCs w:val="22"/>
        </w:rPr>
        <w:t>’</w:t>
      </w:r>
      <w:r w:rsidR="006731A6" w:rsidRPr="006731A6">
        <w:rPr>
          <w:rFonts w:ascii="Trebuchet MS" w:hAnsi="Trebuchet MS"/>
          <w:sz w:val="22"/>
          <w:szCs w:val="22"/>
        </w:rPr>
        <w:t>s irreparable injury urgency. That</w:t>
      </w:r>
      <w:r w:rsidR="008F159D">
        <w:rPr>
          <w:rFonts w:ascii="Trebuchet MS" w:hAnsi="Trebuchet MS"/>
          <w:sz w:val="22"/>
          <w:szCs w:val="22"/>
        </w:rPr>
        <w:t>’</w:t>
      </w:r>
      <w:r w:rsidR="006731A6" w:rsidRPr="006731A6">
        <w:rPr>
          <w:rFonts w:ascii="Trebuchet MS" w:hAnsi="Trebuchet MS"/>
          <w:sz w:val="22"/>
          <w:szCs w:val="22"/>
        </w:rPr>
        <w:t>s codified in TBOC section 21.553. And critically for folks used to Delaware, Texas eliminated demand futility as a path around making demand in public company derivative cases.</w:t>
      </w:r>
    </w:p>
    <w:p w14:paraId="4092E353" w14:textId="18D4290A" w:rsidR="006731A6" w:rsidRPr="006731A6" w:rsidRDefault="009C3599"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proofErr w:type="gramStart"/>
      <w:r w:rsidR="006731A6" w:rsidRPr="006731A6">
        <w:rPr>
          <w:rFonts w:ascii="Trebuchet MS" w:hAnsi="Trebuchet MS"/>
          <w:sz w:val="22"/>
          <w:szCs w:val="22"/>
        </w:rPr>
        <w:t>So</w:t>
      </w:r>
      <w:proofErr w:type="gramEnd"/>
      <w:r w:rsidR="006731A6" w:rsidRPr="006731A6">
        <w:rPr>
          <w:rFonts w:ascii="Trebuchet MS" w:hAnsi="Trebuchet MS"/>
          <w:sz w:val="22"/>
          <w:szCs w:val="22"/>
        </w:rPr>
        <w:t xml:space="preserve"> in practice for covered Texas companies, what you</w:t>
      </w:r>
      <w:r w:rsidR="008F159D">
        <w:rPr>
          <w:rFonts w:ascii="Trebuchet MS" w:hAnsi="Trebuchet MS"/>
          <w:sz w:val="22"/>
          <w:szCs w:val="22"/>
        </w:rPr>
        <w:t>’</w:t>
      </w:r>
      <w:r w:rsidR="006731A6" w:rsidRPr="006731A6">
        <w:rPr>
          <w:rFonts w:ascii="Trebuchet MS" w:hAnsi="Trebuchet MS"/>
          <w:sz w:val="22"/>
          <w:szCs w:val="22"/>
        </w:rPr>
        <w:t xml:space="preserve">ve got is </w:t>
      </w:r>
      <w:r>
        <w:rPr>
          <w:rFonts w:ascii="Trebuchet MS" w:hAnsi="Trebuchet MS"/>
          <w:sz w:val="22"/>
          <w:szCs w:val="22"/>
        </w:rPr>
        <w:t>two</w:t>
      </w:r>
      <w:r w:rsidR="006731A6" w:rsidRPr="006731A6">
        <w:rPr>
          <w:rFonts w:ascii="Trebuchet MS" w:hAnsi="Trebuchet MS"/>
          <w:sz w:val="22"/>
          <w:szCs w:val="22"/>
        </w:rPr>
        <w:t xml:space="preserve"> sequential gates. The first is a standing gate with this 3% threshold, </w:t>
      </w:r>
      <w:proofErr w:type="gramStart"/>
      <w:r w:rsidR="006731A6" w:rsidRPr="006731A6">
        <w:rPr>
          <w:rFonts w:ascii="Trebuchet MS" w:hAnsi="Trebuchet MS"/>
          <w:sz w:val="22"/>
          <w:szCs w:val="22"/>
        </w:rPr>
        <w:t>assuming that</w:t>
      </w:r>
      <w:proofErr w:type="gramEnd"/>
      <w:r w:rsidR="006731A6" w:rsidRPr="006731A6">
        <w:rPr>
          <w:rFonts w:ascii="Trebuchet MS" w:hAnsi="Trebuchet MS"/>
          <w:sz w:val="22"/>
          <w:szCs w:val="22"/>
        </w:rPr>
        <w:t xml:space="preserve"> the company has adopted the Senate Bill 29 threshold. But you</w:t>
      </w:r>
      <w:r w:rsidR="008F159D">
        <w:rPr>
          <w:rFonts w:ascii="Trebuchet MS" w:hAnsi="Trebuchet MS"/>
          <w:sz w:val="22"/>
          <w:szCs w:val="22"/>
        </w:rPr>
        <w:t>’</w:t>
      </w:r>
      <w:r w:rsidR="006731A6" w:rsidRPr="006731A6">
        <w:rPr>
          <w:rFonts w:ascii="Trebuchet MS" w:hAnsi="Trebuchet MS"/>
          <w:sz w:val="22"/>
          <w:szCs w:val="22"/>
        </w:rPr>
        <w:t xml:space="preserve">ve also got the second gate, a demand and board reviewed gate. And a plaintiff </w:t>
      </w:r>
      <w:proofErr w:type="gramStart"/>
      <w:r w:rsidR="006731A6" w:rsidRPr="006731A6">
        <w:rPr>
          <w:rFonts w:ascii="Trebuchet MS" w:hAnsi="Trebuchet MS"/>
          <w:sz w:val="22"/>
          <w:szCs w:val="22"/>
        </w:rPr>
        <w:t>has to</w:t>
      </w:r>
      <w:proofErr w:type="gramEnd"/>
      <w:r w:rsidR="006731A6" w:rsidRPr="006731A6">
        <w:rPr>
          <w:rFonts w:ascii="Trebuchet MS" w:hAnsi="Trebuchet MS"/>
          <w:sz w:val="22"/>
          <w:szCs w:val="22"/>
        </w:rPr>
        <w:t xml:space="preserve"> clear </w:t>
      </w:r>
      <w:proofErr w:type="gramStart"/>
      <w:r w:rsidR="006731A6" w:rsidRPr="006731A6">
        <w:rPr>
          <w:rFonts w:ascii="Trebuchet MS" w:hAnsi="Trebuchet MS"/>
          <w:sz w:val="22"/>
          <w:szCs w:val="22"/>
        </w:rPr>
        <w:t>both of these</w:t>
      </w:r>
      <w:proofErr w:type="gramEnd"/>
      <w:r w:rsidR="006731A6" w:rsidRPr="006731A6">
        <w:rPr>
          <w:rFonts w:ascii="Trebuchet MS" w:hAnsi="Trebuchet MS"/>
          <w:sz w:val="22"/>
          <w:szCs w:val="22"/>
        </w:rPr>
        <w:t xml:space="preserve"> to litigate on the merits. That</w:t>
      </w:r>
      <w:r w:rsidR="008F159D">
        <w:rPr>
          <w:rFonts w:ascii="Trebuchet MS" w:hAnsi="Trebuchet MS"/>
          <w:sz w:val="22"/>
          <w:szCs w:val="22"/>
        </w:rPr>
        <w:t>’</w:t>
      </w:r>
      <w:r w:rsidR="006731A6" w:rsidRPr="006731A6">
        <w:rPr>
          <w:rFonts w:ascii="Trebuchet MS" w:hAnsi="Trebuchet MS"/>
          <w:sz w:val="22"/>
          <w:szCs w:val="22"/>
        </w:rPr>
        <w:t xml:space="preserve">s very different from Delaware, where the big preliminary </w:t>
      </w:r>
      <w:proofErr w:type="gramStart"/>
      <w:r w:rsidR="006731A6" w:rsidRPr="006731A6">
        <w:rPr>
          <w:rFonts w:ascii="Trebuchet MS" w:hAnsi="Trebuchet MS"/>
          <w:sz w:val="22"/>
          <w:szCs w:val="22"/>
        </w:rPr>
        <w:t>fight is</w:t>
      </w:r>
      <w:proofErr w:type="gramEnd"/>
      <w:r w:rsidR="006731A6" w:rsidRPr="006731A6">
        <w:rPr>
          <w:rFonts w:ascii="Trebuchet MS" w:hAnsi="Trebuchet MS"/>
          <w:sz w:val="22"/>
          <w:szCs w:val="22"/>
        </w:rPr>
        <w:t xml:space="preserve"> often </w:t>
      </w:r>
      <w:proofErr w:type="gramStart"/>
      <w:r w:rsidR="006731A6" w:rsidRPr="006731A6">
        <w:rPr>
          <w:rFonts w:ascii="Trebuchet MS" w:hAnsi="Trebuchet MS"/>
          <w:sz w:val="22"/>
          <w:szCs w:val="22"/>
        </w:rPr>
        <w:t>demand</w:t>
      </w:r>
      <w:proofErr w:type="gramEnd"/>
      <w:r w:rsidR="006731A6" w:rsidRPr="006731A6">
        <w:rPr>
          <w:rFonts w:ascii="Trebuchet MS" w:hAnsi="Trebuchet MS"/>
          <w:sz w:val="22"/>
          <w:szCs w:val="22"/>
        </w:rPr>
        <w:t xml:space="preserve"> futility under Chancery Rule 23.1.</w:t>
      </w:r>
    </w:p>
    <w:p w14:paraId="3485B492" w14:textId="7F8044B2" w:rsidR="006731A6" w:rsidRPr="006731A6" w:rsidRDefault="00A9398D" w:rsidP="006731A6">
      <w:pPr>
        <w:pStyle w:val="Script"/>
        <w:rPr>
          <w:rFonts w:ascii="Trebuchet MS" w:hAnsi="Trebuchet MS"/>
          <w:sz w:val="22"/>
          <w:szCs w:val="22"/>
        </w:rPr>
      </w:pPr>
      <w:r>
        <w:rPr>
          <w:rFonts w:ascii="Trebuchet MS" w:hAnsi="Trebuchet MS"/>
          <w:b/>
          <w:bCs/>
          <w:sz w:val="22"/>
          <w:szCs w:val="22"/>
        </w:rPr>
        <w:lastRenderedPageBreak/>
        <w:t>Stephanie:</w:t>
      </w:r>
      <w:r>
        <w:rPr>
          <w:rFonts w:ascii="Trebuchet MS" w:hAnsi="Trebuchet MS"/>
          <w:sz w:val="22"/>
          <w:szCs w:val="22"/>
        </w:rPr>
        <w:t xml:space="preserve"> </w:t>
      </w:r>
      <w:r w:rsidR="006731A6" w:rsidRPr="006731A6">
        <w:rPr>
          <w:rFonts w:ascii="Trebuchet MS" w:hAnsi="Trebuchet MS"/>
          <w:sz w:val="22"/>
          <w:szCs w:val="22"/>
        </w:rPr>
        <w:t>Let</w:t>
      </w:r>
      <w:r w:rsidR="008F159D">
        <w:rPr>
          <w:rFonts w:ascii="Trebuchet MS" w:hAnsi="Trebuchet MS"/>
          <w:sz w:val="22"/>
          <w:szCs w:val="22"/>
        </w:rPr>
        <w:t>’</w:t>
      </w:r>
      <w:r w:rsidR="006731A6" w:rsidRPr="006731A6">
        <w:rPr>
          <w:rFonts w:ascii="Trebuchet MS" w:hAnsi="Trebuchet MS"/>
          <w:sz w:val="22"/>
          <w:szCs w:val="22"/>
        </w:rPr>
        <w:t xml:space="preserve">s talk about the first big case that shows how these pieces </w:t>
      </w:r>
      <w:proofErr w:type="gramStart"/>
      <w:r w:rsidR="006731A6" w:rsidRPr="006731A6">
        <w:rPr>
          <w:rFonts w:ascii="Trebuchet MS" w:hAnsi="Trebuchet MS"/>
          <w:sz w:val="22"/>
          <w:szCs w:val="22"/>
        </w:rPr>
        <w:t>actually work</w:t>
      </w:r>
      <w:proofErr w:type="gramEnd"/>
      <w:r w:rsidR="006731A6" w:rsidRPr="006731A6">
        <w:rPr>
          <w:rFonts w:ascii="Trebuchet MS" w:hAnsi="Trebuchet MS"/>
          <w:sz w:val="22"/>
          <w:szCs w:val="22"/>
        </w:rPr>
        <w:t xml:space="preserve">. In March 2026, the Northern District of Texas </w:t>
      </w:r>
      <w:r>
        <w:rPr>
          <w:rFonts w:ascii="Trebuchet MS" w:hAnsi="Trebuchet MS"/>
          <w:sz w:val="22"/>
          <w:szCs w:val="22"/>
        </w:rPr>
        <w:t>in</w:t>
      </w:r>
      <w:r w:rsidR="006731A6" w:rsidRPr="006731A6">
        <w:rPr>
          <w:rFonts w:ascii="Trebuchet MS" w:hAnsi="Trebuchet MS"/>
          <w:sz w:val="22"/>
          <w:szCs w:val="22"/>
        </w:rPr>
        <w:t xml:space="preserve"> </w:t>
      </w:r>
      <w:r w:rsidR="006731A6" w:rsidRPr="00A9398D">
        <w:rPr>
          <w:rFonts w:ascii="Trebuchet MS" w:hAnsi="Trebuchet MS"/>
          <w:i/>
          <w:iCs/>
          <w:sz w:val="22"/>
          <w:szCs w:val="22"/>
        </w:rPr>
        <w:t>G</w:t>
      </w:r>
      <w:r w:rsidRPr="00A9398D">
        <w:rPr>
          <w:rFonts w:ascii="Trebuchet MS" w:hAnsi="Trebuchet MS"/>
          <w:i/>
          <w:iCs/>
          <w:sz w:val="22"/>
          <w:szCs w:val="22"/>
        </w:rPr>
        <w:t>usinsky</w:t>
      </w:r>
      <w:r w:rsidR="006731A6" w:rsidRPr="00A9398D">
        <w:rPr>
          <w:rFonts w:ascii="Trebuchet MS" w:hAnsi="Trebuchet MS"/>
          <w:i/>
          <w:iCs/>
          <w:sz w:val="22"/>
          <w:szCs w:val="22"/>
        </w:rPr>
        <w:t xml:space="preserve"> v. Reynolds</w:t>
      </w:r>
      <w:r w:rsidR="006731A6" w:rsidRPr="006731A6">
        <w:rPr>
          <w:rFonts w:ascii="Trebuchet MS" w:hAnsi="Trebuchet MS"/>
          <w:sz w:val="22"/>
          <w:szCs w:val="22"/>
        </w:rPr>
        <w:t xml:space="preserve"> dismissed </w:t>
      </w:r>
      <w:r>
        <w:rPr>
          <w:rFonts w:ascii="Trebuchet MS" w:hAnsi="Trebuchet MS"/>
          <w:sz w:val="22"/>
          <w:szCs w:val="22"/>
        </w:rPr>
        <w:t>a</w:t>
      </w:r>
      <w:r w:rsidR="006731A6" w:rsidRPr="006731A6">
        <w:rPr>
          <w:rFonts w:ascii="Trebuchet MS" w:hAnsi="Trebuchet MS"/>
          <w:sz w:val="22"/>
          <w:szCs w:val="22"/>
        </w:rPr>
        <w:t xml:space="preserve"> Southwest Airlines derivative suit with prejudice. The dispute arose in the context of an activist campaign and the board</w:t>
      </w:r>
      <w:r w:rsidR="008F159D">
        <w:rPr>
          <w:rFonts w:ascii="Trebuchet MS" w:hAnsi="Trebuchet MS"/>
          <w:sz w:val="22"/>
          <w:szCs w:val="22"/>
        </w:rPr>
        <w:t>’</w:t>
      </w:r>
      <w:r w:rsidR="006731A6" w:rsidRPr="006731A6">
        <w:rPr>
          <w:rFonts w:ascii="Trebuchet MS" w:hAnsi="Trebuchet MS"/>
          <w:sz w:val="22"/>
          <w:szCs w:val="22"/>
        </w:rPr>
        <w:t>s decision to eliminate the company</w:t>
      </w:r>
      <w:r w:rsidR="008F159D">
        <w:rPr>
          <w:rFonts w:ascii="Trebuchet MS" w:hAnsi="Trebuchet MS"/>
          <w:sz w:val="22"/>
          <w:szCs w:val="22"/>
        </w:rPr>
        <w:t>’</w:t>
      </w:r>
      <w:r w:rsidR="006731A6" w:rsidRPr="006731A6">
        <w:rPr>
          <w:rFonts w:ascii="Trebuchet MS" w:hAnsi="Trebuchet MS"/>
          <w:sz w:val="22"/>
          <w:szCs w:val="22"/>
        </w:rPr>
        <w:t xml:space="preserve">s </w:t>
      </w:r>
      <w:r w:rsidR="00B33777">
        <w:rPr>
          <w:rFonts w:ascii="Trebuchet MS" w:hAnsi="Trebuchet MS"/>
          <w:sz w:val="22"/>
          <w:szCs w:val="22"/>
        </w:rPr>
        <w:t>“</w:t>
      </w:r>
      <w:r w:rsidR="006731A6" w:rsidRPr="006731A6">
        <w:rPr>
          <w:rFonts w:ascii="Trebuchet MS" w:hAnsi="Trebuchet MS"/>
          <w:sz w:val="22"/>
          <w:szCs w:val="22"/>
        </w:rPr>
        <w:t>bags fly free</w:t>
      </w:r>
      <w:r w:rsidR="00B33777">
        <w:rPr>
          <w:rFonts w:ascii="Trebuchet MS" w:hAnsi="Trebuchet MS"/>
          <w:sz w:val="22"/>
          <w:szCs w:val="22"/>
        </w:rPr>
        <w:t>”</w:t>
      </w:r>
      <w:r w:rsidR="006731A6" w:rsidRPr="006731A6">
        <w:rPr>
          <w:rFonts w:ascii="Trebuchet MS" w:hAnsi="Trebuchet MS"/>
          <w:sz w:val="22"/>
          <w:szCs w:val="22"/>
        </w:rPr>
        <w:t xml:space="preserve"> policy, which the plaintiff claimed breached fiduciary duties. The shareholder plaintiff held just 100 shares, far below 3%. Southwest had adopted </w:t>
      </w:r>
      <w:proofErr w:type="gramStart"/>
      <w:r w:rsidR="006731A6" w:rsidRPr="006731A6">
        <w:rPr>
          <w:rFonts w:ascii="Trebuchet MS" w:hAnsi="Trebuchet MS"/>
          <w:sz w:val="22"/>
          <w:szCs w:val="22"/>
        </w:rPr>
        <w:t xml:space="preserve">a 3% bylaw </w:t>
      </w:r>
      <w:r w:rsidR="00B33777">
        <w:rPr>
          <w:rFonts w:ascii="Trebuchet MS" w:hAnsi="Trebuchet MS"/>
          <w:sz w:val="22"/>
          <w:szCs w:val="22"/>
        </w:rPr>
        <w:t>two</w:t>
      </w:r>
      <w:r w:rsidR="006731A6" w:rsidRPr="006731A6">
        <w:rPr>
          <w:rFonts w:ascii="Trebuchet MS" w:hAnsi="Trebuchet MS"/>
          <w:sz w:val="22"/>
          <w:szCs w:val="22"/>
        </w:rPr>
        <w:t xml:space="preserve"> days</w:t>
      </w:r>
      <w:proofErr w:type="gramEnd"/>
      <w:r w:rsidR="006731A6" w:rsidRPr="006731A6">
        <w:rPr>
          <w:rFonts w:ascii="Trebuchet MS" w:hAnsi="Trebuchet MS"/>
          <w:sz w:val="22"/>
          <w:szCs w:val="22"/>
        </w:rPr>
        <w:t xml:space="preserve"> after SB 29 took effect, and before the complaint was filed in the derivative case.</w:t>
      </w:r>
    </w:p>
    <w:p w14:paraId="5A27535D" w14:textId="62BF9396" w:rsidR="006731A6" w:rsidRPr="006731A6" w:rsidRDefault="00B33777"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 xml:space="preserve">But interestingly here, the plaintiff had followed the path required in Texas, meaning he had served a demand before filing suit, and that timing ended up being </w:t>
      </w:r>
      <w:proofErr w:type="gramStart"/>
      <w:r w:rsidR="006731A6" w:rsidRPr="006731A6">
        <w:rPr>
          <w:rFonts w:ascii="Trebuchet MS" w:hAnsi="Trebuchet MS"/>
          <w:sz w:val="22"/>
          <w:szCs w:val="22"/>
        </w:rPr>
        <w:t>pretty decisive</w:t>
      </w:r>
      <w:proofErr w:type="gramEnd"/>
      <w:r w:rsidR="006731A6" w:rsidRPr="006731A6">
        <w:rPr>
          <w:rFonts w:ascii="Trebuchet MS" w:hAnsi="Trebuchet MS"/>
          <w:sz w:val="22"/>
          <w:szCs w:val="22"/>
        </w:rPr>
        <w:t xml:space="preserve">. Even though the demand predated Senate Bill 29 and the bylaw, the court in that case focused on when the lawsuit was </w:t>
      </w:r>
      <w:proofErr w:type="gramStart"/>
      <w:r w:rsidR="006731A6" w:rsidRPr="006731A6">
        <w:rPr>
          <w:rFonts w:ascii="Trebuchet MS" w:hAnsi="Trebuchet MS"/>
          <w:sz w:val="22"/>
          <w:szCs w:val="22"/>
        </w:rPr>
        <w:t>actually filed</w:t>
      </w:r>
      <w:proofErr w:type="gramEnd"/>
      <w:r w:rsidR="006731A6" w:rsidRPr="006731A6">
        <w:rPr>
          <w:rFonts w:ascii="Trebuchet MS" w:hAnsi="Trebuchet MS"/>
          <w:sz w:val="22"/>
          <w:szCs w:val="22"/>
        </w:rPr>
        <w:t>, holding that a derivative proceeding means a civil action in court</w:t>
      </w:r>
      <w:r w:rsidR="00CE486E">
        <w:rPr>
          <w:rFonts w:ascii="Trebuchet MS" w:hAnsi="Trebuchet MS"/>
          <w:sz w:val="22"/>
          <w:szCs w:val="22"/>
        </w:rPr>
        <w:t>,</w:t>
      </w:r>
      <w:r w:rsidR="006731A6" w:rsidRPr="006731A6">
        <w:rPr>
          <w:rFonts w:ascii="Trebuchet MS" w:hAnsi="Trebuchet MS"/>
          <w:sz w:val="22"/>
          <w:szCs w:val="22"/>
        </w:rPr>
        <w:t xml:space="preserve"> not the initial demand letter. By the time the plaintiff had filed his lawsuit, the 3% threshold was in place at Southwest Airlines, and because the plaintiff fell well below it, the court dismissed the case with prejudice without reaching the merits.</w:t>
      </w:r>
    </w:p>
    <w:p w14:paraId="2B0285A1" w14:textId="41631B82" w:rsidR="006731A6" w:rsidRPr="006731A6" w:rsidRDefault="00CE486E"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Right. The court upheld SB 29 as constitutional, emphasizing that the statute applies only to suits filed after its effective date</w:t>
      </w:r>
      <w:r w:rsidR="00954B6E">
        <w:rPr>
          <w:rFonts w:ascii="Trebuchet MS" w:hAnsi="Trebuchet MS"/>
          <w:sz w:val="22"/>
          <w:szCs w:val="22"/>
        </w:rPr>
        <w:t>,</w:t>
      </w:r>
      <w:r w:rsidR="006731A6" w:rsidRPr="006731A6">
        <w:rPr>
          <w:rFonts w:ascii="Trebuchet MS" w:hAnsi="Trebuchet MS"/>
          <w:sz w:val="22"/>
          <w:szCs w:val="22"/>
        </w:rPr>
        <w:t xml:space="preserve"> and reflects a strong state interest in limiting derivative actions by shareholders with minimal stakes.</w:t>
      </w:r>
    </w:p>
    <w:p w14:paraId="4BF01F51" w14:textId="06B3A75D" w:rsidR="006731A6" w:rsidRPr="006731A6" w:rsidRDefault="00954B6E"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That timing point was the whole ball</w:t>
      </w:r>
      <w:r>
        <w:rPr>
          <w:rFonts w:ascii="Trebuchet MS" w:hAnsi="Trebuchet MS"/>
          <w:sz w:val="22"/>
          <w:szCs w:val="22"/>
        </w:rPr>
        <w:t xml:space="preserve"> </w:t>
      </w:r>
      <w:r w:rsidR="006731A6" w:rsidRPr="006731A6">
        <w:rPr>
          <w:rFonts w:ascii="Trebuchet MS" w:hAnsi="Trebuchet MS"/>
          <w:sz w:val="22"/>
          <w:szCs w:val="22"/>
        </w:rPr>
        <w:t>game. The plaintiffs served the demand in April 2025</w:t>
      </w:r>
      <w:r w:rsidR="00BC110B">
        <w:rPr>
          <w:rFonts w:ascii="Trebuchet MS" w:hAnsi="Trebuchet MS"/>
          <w:sz w:val="22"/>
          <w:szCs w:val="22"/>
        </w:rPr>
        <w:t>,</w:t>
      </w:r>
      <w:r w:rsidR="006731A6" w:rsidRPr="006731A6">
        <w:rPr>
          <w:rFonts w:ascii="Trebuchet MS" w:hAnsi="Trebuchet MS"/>
          <w:sz w:val="22"/>
          <w:szCs w:val="22"/>
        </w:rPr>
        <w:t xml:space="preserve"> before Senate Bill 29 and before the bylaw, but the complaint wasn</w:t>
      </w:r>
      <w:r w:rsidR="008F159D">
        <w:rPr>
          <w:rFonts w:ascii="Trebuchet MS" w:hAnsi="Trebuchet MS"/>
          <w:sz w:val="22"/>
          <w:szCs w:val="22"/>
        </w:rPr>
        <w:t>’</w:t>
      </w:r>
      <w:r w:rsidR="006731A6" w:rsidRPr="006731A6">
        <w:rPr>
          <w:rFonts w:ascii="Trebuchet MS" w:hAnsi="Trebuchet MS"/>
          <w:sz w:val="22"/>
          <w:szCs w:val="22"/>
        </w:rPr>
        <w:t>t filed until July 10</w:t>
      </w:r>
      <w:r w:rsidR="00BC110B">
        <w:rPr>
          <w:rFonts w:ascii="Trebuchet MS" w:hAnsi="Trebuchet MS"/>
          <w:sz w:val="22"/>
          <w:szCs w:val="22"/>
        </w:rPr>
        <w:t>,</w:t>
      </w:r>
      <w:r w:rsidR="006731A6" w:rsidRPr="006731A6">
        <w:rPr>
          <w:rFonts w:ascii="Trebuchet MS" w:hAnsi="Trebuchet MS"/>
          <w:sz w:val="22"/>
          <w:szCs w:val="22"/>
        </w:rPr>
        <w:t xml:space="preserve"> 2025</w:t>
      </w:r>
      <w:r w:rsidR="00BC110B">
        <w:rPr>
          <w:rFonts w:ascii="Trebuchet MS" w:hAnsi="Trebuchet MS"/>
          <w:sz w:val="22"/>
          <w:szCs w:val="22"/>
        </w:rPr>
        <w:t>,</w:t>
      </w:r>
      <w:r w:rsidR="006731A6" w:rsidRPr="006731A6">
        <w:rPr>
          <w:rFonts w:ascii="Trebuchet MS" w:hAnsi="Trebuchet MS"/>
          <w:sz w:val="22"/>
          <w:szCs w:val="22"/>
        </w:rPr>
        <w:t xml:space="preserve"> after the new statute and after Southwest had amended its bylaws. The court said the demand is not a derivative proceeding. It</w:t>
      </w:r>
      <w:r w:rsidR="008F159D">
        <w:rPr>
          <w:rFonts w:ascii="Trebuchet MS" w:hAnsi="Trebuchet MS"/>
          <w:sz w:val="22"/>
          <w:szCs w:val="22"/>
        </w:rPr>
        <w:t>’</w:t>
      </w:r>
      <w:r w:rsidR="006731A6" w:rsidRPr="006731A6">
        <w:rPr>
          <w:rFonts w:ascii="Trebuchet MS" w:hAnsi="Trebuchet MS"/>
          <w:sz w:val="22"/>
          <w:szCs w:val="22"/>
        </w:rPr>
        <w:t>s the complaint that</w:t>
      </w:r>
      <w:r w:rsidR="008F159D">
        <w:rPr>
          <w:rFonts w:ascii="Trebuchet MS" w:hAnsi="Trebuchet MS"/>
          <w:sz w:val="22"/>
          <w:szCs w:val="22"/>
        </w:rPr>
        <w:t>’</w:t>
      </w:r>
      <w:r w:rsidR="006731A6" w:rsidRPr="006731A6">
        <w:rPr>
          <w:rFonts w:ascii="Trebuchet MS" w:hAnsi="Trebuchet MS"/>
          <w:sz w:val="22"/>
          <w:szCs w:val="22"/>
        </w:rPr>
        <w:t xml:space="preserve">s the derivative proceeding. </w:t>
      </w:r>
      <w:proofErr w:type="gramStart"/>
      <w:r w:rsidR="006731A6" w:rsidRPr="006731A6">
        <w:rPr>
          <w:rFonts w:ascii="Trebuchet MS" w:hAnsi="Trebuchet MS"/>
          <w:sz w:val="22"/>
          <w:szCs w:val="22"/>
        </w:rPr>
        <w:t>So</w:t>
      </w:r>
      <w:proofErr w:type="gramEnd"/>
      <w:r w:rsidR="006731A6" w:rsidRPr="006731A6">
        <w:rPr>
          <w:rFonts w:ascii="Trebuchet MS" w:hAnsi="Trebuchet MS"/>
          <w:sz w:val="22"/>
          <w:szCs w:val="22"/>
        </w:rPr>
        <w:t xml:space="preserve"> the threshold applied as a filing and barred the case. And the court rejected retroactivity and open court challenges to Senate Bill 29 in this posture.</w:t>
      </w:r>
    </w:p>
    <w:p w14:paraId="2DE55C3E" w14:textId="4F3794DB" w:rsidR="006731A6" w:rsidRPr="006731A6" w:rsidRDefault="00A600BF"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 xml:space="preserve">There were a few other key strands in </w:t>
      </w:r>
      <w:r w:rsidRPr="00A600BF">
        <w:rPr>
          <w:rFonts w:ascii="Trebuchet MS" w:hAnsi="Trebuchet MS"/>
          <w:i/>
          <w:iCs/>
          <w:sz w:val="22"/>
          <w:szCs w:val="22"/>
        </w:rPr>
        <w:t>Gusinsky</w:t>
      </w:r>
      <w:r w:rsidR="006731A6" w:rsidRPr="006731A6">
        <w:rPr>
          <w:rFonts w:ascii="Trebuchet MS" w:hAnsi="Trebuchet MS"/>
          <w:sz w:val="22"/>
          <w:szCs w:val="22"/>
        </w:rPr>
        <w:t>. The court underscored that fiduciary duty claims against directors of Texas corporations generally belong to the corporation</w:t>
      </w:r>
      <w:r>
        <w:rPr>
          <w:rFonts w:ascii="Trebuchet MS" w:hAnsi="Trebuchet MS"/>
          <w:sz w:val="22"/>
          <w:szCs w:val="22"/>
        </w:rPr>
        <w:t>, s</w:t>
      </w:r>
      <w:r w:rsidR="006731A6" w:rsidRPr="006731A6">
        <w:rPr>
          <w:rFonts w:ascii="Trebuchet MS" w:hAnsi="Trebuchet MS"/>
          <w:sz w:val="22"/>
          <w:szCs w:val="22"/>
        </w:rPr>
        <w:t>o efforts to repackage the same theory as a direct claim will not work. And the court explained SB 29 served a significant public purpose and didn</w:t>
      </w:r>
      <w:r w:rsidR="008F159D">
        <w:rPr>
          <w:rFonts w:ascii="Trebuchet MS" w:hAnsi="Trebuchet MS"/>
          <w:sz w:val="22"/>
          <w:szCs w:val="22"/>
        </w:rPr>
        <w:t>’</w:t>
      </w:r>
      <w:r w:rsidR="006731A6" w:rsidRPr="006731A6">
        <w:rPr>
          <w:rFonts w:ascii="Trebuchet MS" w:hAnsi="Trebuchet MS"/>
          <w:sz w:val="22"/>
          <w:szCs w:val="22"/>
        </w:rPr>
        <w:t>t impair settled rights, pushing back hard on constitutional challenges. That gives boards in Texas more confidence the threshold will be enforced as written.</w:t>
      </w:r>
    </w:p>
    <w:p w14:paraId="3A76F460" w14:textId="4F429B4F" w:rsidR="006731A6" w:rsidRPr="006731A6" w:rsidRDefault="0002533F"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courts can treat some claims as direct where justice requires, but that</w:t>
      </w:r>
      <w:r w:rsidR="008F159D">
        <w:rPr>
          <w:rFonts w:ascii="Trebuchet MS" w:hAnsi="Trebuchet MS"/>
          <w:sz w:val="22"/>
          <w:szCs w:val="22"/>
        </w:rPr>
        <w:t>’</w:t>
      </w:r>
      <w:r w:rsidR="006731A6" w:rsidRPr="006731A6">
        <w:rPr>
          <w:rFonts w:ascii="Trebuchet MS" w:hAnsi="Trebuchet MS"/>
          <w:sz w:val="22"/>
          <w:szCs w:val="22"/>
        </w:rPr>
        <w:t>s not the world under Senate Bill 29. Senate Bill 29</w:t>
      </w:r>
      <w:r w:rsidR="008F159D">
        <w:rPr>
          <w:rFonts w:ascii="Trebuchet MS" w:hAnsi="Trebuchet MS"/>
          <w:sz w:val="22"/>
          <w:szCs w:val="22"/>
        </w:rPr>
        <w:t>’</w:t>
      </w:r>
      <w:r w:rsidR="006731A6" w:rsidRPr="006731A6">
        <w:rPr>
          <w:rFonts w:ascii="Trebuchet MS" w:hAnsi="Trebuchet MS"/>
          <w:sz w:val="22"/>
          <w:szCs w:val="22"/>
        </w:rPr>
        <w:t>s threshold authority applies to public corporations and certain large opt-ins, so most derivative fights about the threshold will be in public company land.</w:t>
      </w:r>
    </w:p>
    <w:p w14:paraId="44731EAB" w14:textId="78298AF5" w:rsidR="006731A6" w:rsidRPr="006731A6" w:rsidRDefault="0002533F"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 xml:space="preserve">All right, Delaware. Delaware did not adopt </w:t>
      </w:r>
      <w:r>
        <w:rPr>
          <w:rFonts w:ascii="Trebuchet MS" w:hAnsi="Trebuchet MS"/>
          <w:sz w:val="22"/>
          <w:szCs w:val="22"/>
        </w:rPr>
        <w:t>a</w:t>
      </w:r>
      <w:r w:rsidR="006731A6" w:rsidRPr="006731A6">
        <w:rPr>
          <w:rFonts w:ascii="Trebuchet MS" w:hAnsi="Trebuchet MS"/>
          <w:sz w:val="22"/>
          <w:szCs w:val="22"/>
        </w:rPr>
        <w:t xml:space="preserve"> 3% bar for derivative standing. SB 21, signed on March 25, 2025, amended Section 144 to create statutory safe harbors for conflicted transactions. And as we recently discussed </w:t>
      </w:r>
      <w:proofErr w:type="gramStart"/>
      <w:r w:rsidR="006731A6" w:rsidRPr="006731A6">
        <w:rPr>
          <w:rFonts w:ascii="Trebuchet MS" w:hAnsi="Trebuchet MS"/>
          <w:sz w:val="22"/>
          <w:szCs w:val="22"/>
        </w:rPr>
        <w:t>on</w:t>
      </w:r>
      <w:proofErr w:type="gramEnd"/>
      <w:r w:rsidR="006731A6" w:rsidRPr="006731A6">
        <w:rPr>
          <w:rFonts w:ascii="Trebuchet MS" w:hAnsi="Trebuchet MS"/>
          <w:sz w:val="22"/>
          <w:szCs w:val="22"/>
        </w:rPr>
        <w:t xml:space="preserve"> a prior episode, the Delaware Supreme Court upheld SB 21</w:t>
      </w:r>
      <w:r w:rsidR="008F159D">
        <w:rPr>
          <w:rFonts w:ascii="Trebuchet MS" w:hAnsi="Trebuchet MS"/>
          <w:sz w:val="22"/>
          <w:szCs w:val="22"/>
        </w:rPr>
        <w:t>’</w:t>
      </w:r>
      <w:r w:rsidR="006731A6" w:rsidRPr="006731A6">
        <w:rPr>
          <w:rFonts w:ascii="Trebuchet MS" w:hAnsi="Trebuchet MS"/>
          <w:sz w:val="22"/>
          <w:szCs w:val="22"/>
        </w:rPr>
        <w:t xml:space="preserve">s constitutionality in February 2026 in the </w:t>
      </w:r>
      <w:r w:rsidR="006731A6" w:rsidRPr="0002533F">
        <w:rPr>
          <w:rFonts w:ascii="Trebuchet MS" w:hAnsi="Trebuchet MS"/>
          <w:i/>
          <w:iCs/>
          <w:sz w:val="22"/>
          <w:szCs w:val="22"/>
        </w:rPr>
        <w:t>Rutledge</w:t>
      </w:r>
      <w:r w:rsidR="006731A6" w:rsidRPr="006731A6">
        <w:rPr>
          <w:rFonts w:ascii="Trebuchet MS" w:hAnsi="Trebuchet MS"/>
          <w:sz w:val="22"/>
          <w:szCs w:val="22"/>
        </w:rPr>
        <w:t xml:space="preserve"> case. The court held SB 21 did not strip the Court of Chancery</w:t>
      </w:r>
      <w:r w:rsidR="008F159D">
        <w:rPr>
          <w:rFonts w:ascii="Trebuchet MS" w:hAnsi="Trebuchet MS"/>
          <w:sz w:val="22"/>
          <w:szCs w:val="22"/>
        </w:rPr>
        <w:t>’</w:t>
      </w:r>
      <w:r w:rsidR="006731A6" w:rsidRPr="006731A6">
        <w:rPr>
          <w:rFonts w:ascii="Trebuchet MS" w:hAnsi="Trebuchet MS"/>
          <w:sz w:val="22"/>
          <w:szCs w:val="22"/>
        </w:rPr>
        <w:t>s equity jurisdiction. It changed the applicable standards and remedies.</w:t>
      </w:r>
    </w:p>
    <w:p w14:paraId="4E1161D4" w14:textId="0B24AEDB" w:rsidR="006731A6" w:rsidRPr="006731A6" w:rsidRDefault="00FE62F7" w:rsidP="006731A6">
      <w:pPr>
        <w:pStyle w:val="Script"/>
        <w:rPr>
          <w:rFonts w:ascii="Trebuchet MS" w:hAnsi="Trebuchet MS"/>
          <w:sz w:val="22"/>
          <w:szCs w:val="22"/>
        </w:rPr>
      </w:pPr>
      <w:r>
        <w:rPr>
          <w:rFonts w:ascii="Trebuchet MS" w:hAnsi="Trebuchet MS"/>
          <w:b/>
          <w:bCs/>
          <w:sz w:val="22"/>
          <w:szCs w:val="22"/>
        </w:rPr>
        <w:lastRenderedPageBreak/>
        <w:t>Scott:</w:t>
      </w:r>
      <w:r>
        <w:rPr>
          <w:rFonts w:ascii="Trebuchet MS" w:hAnsi="Trebuchet MS"/>
          <w:sz w:val="22"/>
          <w:szCs w:val="22"/>
        </w:rPr>
        <w:t xml:space="preserve"> </w:t>
      </w:r>
      <w:r w:rsidR="006731A6" w:rsidRPr="006731A6">
        <w:rPr>
          <w:rFonts w:ascii="Trebuchet MS" w:hAnsi="Trebuchet MS"/>
          <w:sz w:val="22"/>
          <w:szCs w:val="22"/>
        </w:rPr>
        <w:t xml:space="preserve">So now the headline is simple. For most conflicted transactions, satisfying any one of three routes can foreclose equitable relief and </w:t>
      </w:r>
      <w:proofErr w:type="gramStart"/>
      <w:r w:rsidR="006731A6" w:rsidRPr="006731A6">
        <w:rPr>
          <w:rFonts w:ascii="Trebuchet MS" w:hAnsi="Trebuchet MS"/>
          <w:sz w:val="22"/>
          <w:szCs w:val="22"/>
        </w:rPr>
        <w:t>damages</w:t>
      </w:r>
      <w:proofErr w:type="gramEnd"/>
      <w:r w:rsidR="006731A6" w:rsidRPr="006731A6">
        <w:rPr>
          <w:rFonts w:ascii="Trebuchet MS" w:hAnsi="Trebuchet MS"/>
          <w:sz w:val="22"/>
          <w:szCs w:val="22"/>
        </w:rPr>
        <w:t xml:space="preserve">. Forgoing private controller deals, you still need </w:t>
      </w:r>
      <w:proofErr w:type="gramStart"/>
      <w:r w:rsidR="006731A6" w:rsidRPr="006731A6">
        <w:rPr>
          <w:rFonts w:ascii="Trebuchet MS" w:hAnsi="Trebuchet MS"/>
          <w:sz w:val="22"/>
          <w:szCs w:val="22"/>
        </w:rPr>
        <w:t>the dual protections</w:t>
      </w:r>
      <w:proofErr w:type="gramEnd"/>
      <w:r w:rsidR="006731A6" w:rsidRPr="006731A6">
        <w:rPr>
          <w:rFonts w:ascii="Trebuchet MS" w:hAnsi="Trebuchet MS"/>
          <w:sz w:val="22"/>
          <w:szCs w:val="22"/>
        </w:rPr>
        <w:t>. But let</w:t>
      </w:r>
      <w:r w:rsidR="008F159D">
        <w:rPr>
          <w:rFonts w:ascii="Trebuchet MS" w:hAnsi="Trebuchet MS"/>
          <w:sz w:val="22"/>
          <w:szCs w:val="22"/>
        </w:rPr>
        <w:t>’</w:t>
      </w:r>
      <w:r w:rsidR="006731A6" w:rsidRPr="006731A6">
        <w:rPr>
          <w:rFonts w:ascii="Trebuchet MS" w:hAnsi="Trebuchet MS"/>
          <w:sz w:val="22"/>
          <w:szCs w:val="22"/>
        </w:rPr>
        <w:t>s unpack each path under Section 144 and the enforcement lens that the courts are likely to apply.</w:t>
      </w:r>
    </w:p>
    <w:p w14:paraId="17E5A012" w14:textId="22530CAD" w:rsidR="006731A6" w:rsidRPr="006731A6" w:rsidRDefault="00FE62F7"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 xml:space="preserve">Okay, so route one is approval by an empowered, independent committee of disinterested directors. </w:t>
      </w:r>
      <w:proofErr w:type="gramStart"/>
      <w:r w:rsidR="006731A6" w:rsidRPr="006731A6">
        <w:rPr>
          <w:rFonts w:ascii="Trebuchet MS" w:hAnsi="Trebuchet MS"/>
          <w:sz w:val="22"/>
          <w:szCs w:val="22"/>
        </w:rPr>
        <w:t>Independent</w:t>
      </w:r>
      <w:proofErr w:type="gramEnd"/>
      <w:r w:rsidR="006731A6" w:rsidRPr="006731A6">
        <w:rPr>
          <w:rFonts w:ascii="Trebuchet MS" w:hAnsi="Trebuchet MS"/>
          <w:sz w:val="22"/>
          <w:szCs w:val="22"/>
        </w:rPr>
        <w:t xml:space="preserve"> and disinterested are now statutorily defined. Independence will turn on whether a director has a material relationship with the interested party. Think personal, financial, or professional ties significant enough to reasonably affect judgment. Disinterestedness addresses whether the director is a party to</w:t>
      </w:r>
      <w:r>
        <w:rPr>
          <w:rFonts w:ascii="Trebuchet MS" w:hAnsi="Trebuchet MS"/>
          <w:sz w:val="22"/>
          <w:szCs w:val="22"/>
        </w:rPr>
        <w:t>,</w:t>
      </w:r>
      <w:r w:rsidR="006731A6" w:rsidRPr="006731A6">
        <w:rPr>
          <w:rFonts w:ascii="Trebuchet MS" w:hAnsi="Trebuchet MS"/>
          <w:sz w:val="22"/>
          <w:szCs w:val="22"/>
        </w:rPr>
        <w:t xml:space="preserve"> or has a material interest in</w:t>
      </w:r>
      <w:r>
        <w:rPr>
          <w:rFonts w:ascii="Trebuchet MS" w:hAnsi="Trebuchet MS"/>
          <w:sz w:val="22"/>
          <w:szCs w:val="22"/>
        </w:rPr>
        <w:t>,</w:t>
      </w:r>
      <w:r w:rsidR="006731A6" w:rsidRPr="006731A6">
        <w:rPr>
          <w:rFonts w:ascii="Trebuchet MS" w:hAnsi="Trebuchet MS"/>
          <w:sz w:val="22"/>
          <w:szCs w:val="22"/>
        </w:rPr>
        <w:t xml:space="preserve"> the transaction. For public companies, there</w:t>
      </w:r>
      <w:r w:rsidR="008F159D">
        <w:rPr>
          <w:rFonts w:ascii="Trebuchet MS" w:hAnsi="Trebuchet MS"/>
          <w:sz w:val="22"/>
          <w:szCs w:val="22"/>
        </w:rPr>
        <w:t>’</w:t>
      </w:r>
      <w:r w:rsidR="006731A6" w:rsidRPr="006731A6">
        <w:rPr>
          <w:rFonts w:ascii="Trebuchet MS" w:hAnsi="Trebuchet MS"/>
          <w:sz w:val="22"/>
          <w:szCs w:val="22"/>
        </w:rPr>
        <w:t xml:space="preserve">s a statutory presumption of disinterestedness if the director meets applicable stock exchange independent standards and is not otherwise conflicted. But this presumption is rebuttable. Plaintiffs can still point to specific </w:t>
      </w:r>
      <w:proofErr w:type="gramStart"/>
      <w:r w:rsidR="006731A6" w:rsidRPr="006731A6">
        <w:rPr>
          <w:rFonts w:ascii="Trebuchet MS" w:hAnsi="Trebuchet MS"/>
          <w:sz w:val="22"/>
          <w:szCs w:val="22"/>
        </w:rPr>
        <w:t>ties</w:t>
      </w:r>
      <w:proofErr w:type="gramEnd"/>
      <w:r w:rsidR="006731A6" w:rsidRPr="006731A6">
        <w:rPr>
          <w:rFonts w:ascii="Trebuchet MS" w:hAnsi="Trebuchet MS"/>
          <w:sz w:val="22"/>
          <w:szCs w:val="22"/>
        </w:rPr>
        <w:t xml:space="preserve"> or benefits.</w:t>
      </w:r>
    </w:p>
    <w:p w14:paraId="65FA192E" w14:textId="2BF3EE9D" w:rsidR="006731A6" w:rsidRPr="006731A6" w:rsidRDefault="00D047A3"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That</w:t>
      </w:r>
      <w:r w:rsidR="008F159D">
        <w:rPr>
          <w:rFonts w:ascii="Trebuchet MS" w:hAnsi="Trebuchet MS"/>
          <w:sz w:val="22"/>
          <w:szCs w:val="22"/>
        </w:rPr>
        <w:t>’</w:t>
      </w:r>
      <w:r w:rsidR="006731A6" w:rsidRPr="006731A6">
        <w:rPr>
          <w:rFonts w:ascii="Trebuchet MS" w:hAnsi="Trebuchet MS"/>
          <w:sz w:val="22"/>
          <w:szCs w:val="22"/>
        </w:rPr>
        <w:t xml:space="preserve">s right, Stephanie, but empowered is more than a label. I think what we can expect is that the Delaware Court of Chancery is going </w:t>
      </w:r>
      <w:proofErr w:type="gramStart"/>
      <w:r w:rsidR="006731A6" w:rsidRPr="006731A6">
        <w:rPr>
          <w:rFonts w:ascii="Trebuchet MS" w:hAnsi="Trebuchet MS"/>
          <w:sz w:val="22"/>
          <w:szCs w:val="22"/>
        </w:rPr>
        <w:t>to be looking</w:t>
      </w:r>
      <w:proofErr w:type="gramEnd"/>
      <w:r w:rsidR="006731A6" w:rsidRPr="006731A6">
        <w:rPr>
          <w:rFonts w:ascii="Trebuchet MS" w:hAnsi="Trebuchet MS"/>
          <w:sz w:val="22"/>
          <w:szCs w:val="22"/>
        </w:rPr>
        <w:t xml:space="preserve"> if the committee has a real mandate. Does the committee have the authority to negotiate and say no? Do they </w:t>
      </w:r>
      <w:proofErr w:type="gramStart"/>
      <w:r w:rsidR="006731A6" w:rsidRPr="006731A6">
        <w:rPr>
          <w:rFonts w:ascii="Trebuchet MS" w:hAnsi="Trebuchet MS"/>
          <w:sz w:val="22"/>
          <w:szCs w:val="22"/>
        </w:rPr>
        <w:t>have the ability to</w:t>
      </w:r>
      <w:proofErr w:type="gramEnd"/>
      <w:r w:rsidR="006731A6" w:rsidRPr="006731A6">
        <w:rPr>
          <w:rFonts w:ascii="Trebuchet MS" w:hAnsi="Trebuchet MS"/>
          <w:sz w:val="22"/>
          <w:szCs w:val="22"/>
        </w:rPr>
        <w:t xml:space="preserve"> hire independent legal and financial advisors? Is the committee getting access to the information flow and is the committee given adequate time to deliberate? If a committee is structurally independent but it</w:t>
      </w:r>
      <w:r w:rsidR="008F159D">
        <w:rPr>
          <w:rFonts w:ascii="Trebuchet MS" w:hAnsi="Trebuchet MS"/>
          <w:sz w:val="22"/>
          <w:szCs w:val="22"/>
        </w:rPr>
        <w:t>’</w:t>
      </w:r>
      <w:r w:rsidR="006731A6" w:rsidRPr="006731A6">
        <w:rPr>
          <w:rFonts w:ascii="Trebuchet MS" w:hAnsi="Trebuchet MS"/>
          <w:sz w:val="22"/>
          <w:szCs w:val="22"/>
        </w:rPr>
        <w:t xml:space="preserve">s effectively being </w:t>
      </w:r>
      <w:proofErr w:type="gramStart"/>
      <w:r w:rsidR="006731A6" w:rsidRPr="006731A6">
        <w:rPr>
          <w:rFonts w:ascii="Trebuchet MS" w:hAnsi="Trebuchet MS"/>
          <w:sz w:val="22"/>
          <w:szCs w:val="22"/>
        </w:rPr>
        <w:t>sidelined</w:t>
      </w:r>
      <w:r w:rsidR="00CC2473">
        <w:rPr>
          <w:rFonts w:ascii="Trebuchet MS" w:hAnsi="Trebuchet MS"/>
          <w:sz w:val="22"/>
          <w:szCs w:val="22"/>
        </w:rPr>
        <w:t>—</w:t>
      </w:r>
      <w:proofErr w:type="gramEnd"/>
      <w:r w:rsidR="00CC2473">
        <w:rPr>
          <w:rFonts w:ascii="Trebuchet MS" w:hAnsi="Trebuchet MS"/>
          <w:sz w:val="22"/>
          <w:szCs w:val="22"/>
        </w:rPr>
        <w:t>f</w:t>
      </w:r>
      <w:r w:rsidR="006731A6" w:rsidRPr="006731A6">
        <w:rPr>
          <w:rFonts w:ascii="Trebuchet MS" w:hAnsi="Trebuchet MS"/>
          <w:sz w:val="22"/>
          <w:szCs w:val="22"/>
        </w:rPr>
        <w:t xml:space="preserve">or example, if the management is driving the timetable or is limiting data or even restricts advisor selection for the </w:t>
      </w:r>
      <w:proofErr w:type="gramStart"/>
      <w:r w:rsidR="006731A6" w:rsidRPr="006731A6">
        <w:rPr>
          <w:rFonts w:ascii="Trebuchet MS" w:hAnsi="Trebuchet MS"/>
          <w:sz w:val="22"/>
          <w:szCs w:val="22"/>
        </w:rPr>
        <w:t>committee</w:t>
      </w:r>
      <w:r w:rsidR="00CC2473">
        <w:rPr>
          <w:rFonts w:ascii="Trebuchet MS" w:hAnsi="Trebuchet MS"/>
          <w:sz w:val="22"/>
          <w:szCs w:val="22"/>
        </w:rPr>
        <w:t>—</w:t>
      </w:r>
      <w:proofErr w:type="gramEnd"/>
      <w:r w:rsidR="006731A6" w:rsidRPr="006731A6">
        <w:rPr>
          <w:rFonts w:ascii="Trebuchet MS" w:hAnsi="Trebuchet MS"/>
          <w:sz w:val="22"/>
          <w:szCs w:val="22"/>
        </w:rPr>
        <w:t>that</w:t>
      </w:r>
      <w:r w:rsidR="008F159D">
        <w:rPr>
          <w:rFonts w:ascii="Trebuchet MS" w:hAnsi="Trebuchet MS"/>
          <w:sz w:val="22"/>
          <w:szCs w:val="22"/>
        </w:rPr>
        <w:t>’</w:t>
      </w:r>
      <w:r w:rsidR="006731A6" w:rsidRPr="006731A6">
        <w:rPr>
          <w:rFonts w:ascii="Trebuchet MS" w:hAnsi="Trebuchet MS"/>
          <w:sz w:val="22"/>
          <w:szCs w:val="22"/>
        </w:rPr>
        <w:t xml:space="preserve">s fertile ground for plaintiffs to </w:t>
      </w:r>
      <w:proofErr w:type="gramStart"/>
      <w:r w:rsidR="006731A6" w:rsidRPr="006731A6">
        <w:rPr>
          <w:rFonts w:ascii="Trebuchet MS" w:hAnsi="Trebuchet MS"/>
          <w:sz w:val="22"/>
          <w:szCs w:val="22"/>
        </w:rPr>
        <w:t>argue</w:t>
      </w:r>
      <w:proofErr w:type="gramEnd"/>
      <w:r w:rsidR="006731A6" w:rsidRPr="006731A6">
        <w:rPr>
          <w:rFonts w:ascii="Trebuchet MS" w:hAnsi="Trebuchet MS"/>
          <w:sz w:val="22"/>
          <w:szCs w:val="22"/>
        </w:rPr>
        <w:t xml:space="preserve"> the committee wasn</w:t>
      </w:r>
      <w:r w:rsidR="008F159D">
        <w:rPr>
          <w:rFonts w:ascii="Trebuchet MS" w:hAnsi="Trebuchet MS"/>
          <w:sz w:val="22"/>
          <w:szCs w:val="22"/>
        </w:rPr>
        <w:t>’</w:t>
      </w:r>
      <w:r w:rsidR="006731A6" w:rsidRPr="006731A6">
        <w:rPr>
          <w:rFonts w:ascii="Trebuchet MS" w:hAnsi="Trebuchet MS"/>
          <w:sz w:val="22"/>
          <w:szCs w:val="22"/>
        </w:rPr>
        <w:t>t truly empowered.</w:t>
      </w:r>
    </w:p>
    <w:p w14:paraId="3EF25BC3" w14:textId="12AD1C55" w:rsidR="006731A6" w:rsidRPr="006731A6" w:rsidRDefault="00F05751"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 xml:space="preserve">Route </w:t>
      </w:r>
      <w:r>
        <w:rPr>
          <w:rFonts w:ascii="Trebuchet MS" w:hAnsi="Trebuchet MS"/>
          <w:sz w:val="22"/>
          <w:szCs w:val="22"/>
        </w:rPr>
        <w:t>2</w:t>
      </w:r>
      <w:r w:rsidR="006731A6" w:rsidRPr="006731A6">
        <w:rPr>
          <w:rFonts w:ascii="Trebuchet MS" w:hAnsi="Trebuchet MS"/>
          <w:sz w:val="22"/>
          <w:szCs w:val="22"/>
        </w:rPr>
        <w:t xml:space="preserve"> is approval or ratification by a fully informed, uncoerced majority of disinterested stockholders. Fully informed means the proxy or consent materials fairly disclose all material facts a reasonable stockholder would consider important. </w:t>
      </w:r>
      <w:r>
        <w:rPr>
          <w:rFonts w:ascii="Trebuchet MS" w:hAnsi="Trebuchet MS"/>
          <w:sz w:val="22"/>
          <w:szCs w:val="22"/>
        </w:rPr>
        <w:t>C</w:t>
      </w:r>
      <w:r w:rsidR="006731A6" w:rsidRPr="006731A6">
        <w:rPr>
          <w:rFonts w:ascii="Trebuchet MS" w:hAnsi="Trebuchet MS"/>
          <w:sz w:val="22"/>
          <w:szCs w:val="22"/>
        </w:rPr>
        <w:t xml:space="preserve">onflicts, </w:t>
      </w:r>
      <w:proofErr w:type="gramStart"/>
      <w:r w:rsidR="006731A6" w:rsidRPr="006731A6">
        <w:rPr>
          <w:rFonts w:ascii="Trebuchet MS" w:hAnsi="Trebuchet MS"/>
          <w:sz w:val="22"/>
          <w:szCs w:val="22"/>
        </w:rPr>
        <w:t>process</w:t>
      </w:r>
      <w:proofErr w:type="gramEnd"/>
      <w:r w:rsidR="006731A6" w:rsidRPr="006731A6">
        <w:rPr>
          <w:rFonts w:ascii="Trebuchet MS" w:hAnsi="Trebuchet MS"/>
          <w:sz w:val="22"/>
          <w:szCs w:val="22"/>
        </w:rPr>
        <w:t xml:space="preserve">, banker analyses, and key valuation drivers. Uncoerced would mean no threats, side deals, or vote skewing tactics. Courts will scrutinize whether voters </w:t>
      </w:r>
      <w:proofErr w:type="gramStart"/>
      <w:r w:rsidR="006731A6" w:rsidRPr="006731A6">
        <w:rPr>
          <w:rFonts w:ascii="Trebuchet MS" w:hAnsi="Trebuchet MS"/>
          <w:sz w:val="22"/>
          <w:szCs w:val="22"/>
        </w:rPr>
        <w:t>had</w:t>
      </w:r>
      <w:proofErr w:type="gramEnd"/>
      <w:r w:rsidR="006731A6" w:rsidRPr="006731A6">
        <w:rPr>
          <w:rFonts w:ascii="Trebuchet MS" w:hAnsi="Trebuchet MS"/>
          <w:sz w:val="22"/>
          <w:szCs w:val="22"/>
        </w:rPr>
        <w:t xml:space="preserve"> a free choice. Also, disinterested stockholders </w:t>
      </w:r>
      <w:proofErr w:type="gramStart"/>
      <w:r w:rsidR="006731A6" w:rsidRPr="006731A6">
        <w:rPr>
          <w:rFonts w:ascii="Trebuchet MS" w:hAnsi="Trebuchet MS"/>
          <w:sz w:val="22"/>
          <w:szCs w:val="22"/>
        </w:rPr>
        <w:t>excludes</w:t>
      </w:r>
      <w:proofErr w:type="gramEnd"/>
      <w:r w:rsidR="006731A6" w:rsidRPr="006731A6">
        <w:rPr>
          <w:rFonts w:ascii="Trebuchet MS" w:hAnsi="Trebuchet MS"/>
          <w:sz w:val="22"/>
          <w:szCs w:val="22"/>
        </w:rPr>
        <w:t xml:space="preserve"> those who are party to or materially interested in the transaction. Companies should calibrate the voting pool and the record to show </w:t>
      </w:r>
      <w:proofErr w:type="gramStart"/>
      <w:r w:rsidR="006731A6" w:rsidRPr="006731A6">
        <w:rPr>
          <w:rFonts w:ascii="Trebuchet MS" w:hAnsi="Trebuchet MS"/>
          <w:sz w:val="22"/>
          <w:szCs w:val="22"/>
        </w:rPr>
        <w:t>the majority of</w:t>
      </w:r>
      <w:proofErr w:type="gramEnd"/>
      <w:r w:rsidR="006731A6" w:rsidRPr="006731A6">
        <w:rPr>
          <w:rFonts w:ascii="Trebuchet MS" w:hAnsi="Trebuchet MS"/>
          <w:sz w:val="22"/>
          <w:szCs w:val="22"/>
        </w:rPr>
        <w:t xml:space="preserve"> that pool approved.</w:t>
      </w:r>
    </w:p>
    <w:p w14:paraId="76578498" w14:textId="0C02C922" w:rsidR="006731A6" w:rsidRPr="006731A6" w:rsidRDefault="00F05751"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finally, Route 3 is the fairness route. It</w:t>
      </w:r>
      <w:r w:rsidR="008F159D">
        <w:rPr>
          <w:rFonts w:ascii="Trebuchet MS" w:hAnsi="Trebuchet MS"/>
          <w:sz w:val="22"/>
          <w:szCs w:val="22"/>
        </w:rPr>
        <w:t>’</w:t>
      </w:r>
      <w:r w:rsidR="006731A6" w:rsidRPr="006731A6">
        <w:rPr>
          <w:rFonts w:ascii="Trebuchet MS" w:hAnsi="Trebuchet MS"/>
          <w:sz w:val="22"/>
          <w:szCs w:val="22"/>
        </w:rPr>
        <w:t>s under Section 144A3. If the committee or the vote mechanisms weren</w:t>
      </w:r>
      <w:r w:rsidR="008F159D">
        <w:rPr>
          <w:rFonts w:ascii="Trebuchet MS" w:hAnsi="Trebuchet MS"/>
          <w:sz w:val="22"/>
          <w:szCs w:val="22"/>
        </w:rPr>
        <w:t>’</w:t>
      </w:r>
      <w:r w:rsidR="006731A6" w:rsidRPr="006731A6">
        <w:rPr>
          <w:rFonts w:ascii="Trebuchet MS" w:hAnsi="Trebuchet MS"/>
          <w:sz w:val="22"/>
          <w:szCs w:val="22"/>
        </w:rPr>
        <w:t>t used or were defective for whatever reason, the defendants can still argue that the transaction was fair to the corporation and its stockholders. That</w:t>
      </w:r>
      <w:r w:rsidR="008F159D">
        <w:rPr>
          <w:rFonts w:ascii="Trebuchet MS" w:hAnsi="Trebuchet MS"/>
          <w:sz w:val="22"/>
          <w:szCs w:val="22"/>
        </w:rPr>
        <w:t>’</w:t>
      </w:r>
      <w:r w:rsidR="006731A6" w:rsidRPr="006731A6">
        <w:rPr>
          <w:rFonts w:ascii="Trebuchet MS" w:hAnsi="Trebuchet MS"/>
          <w:sz w:val="22"/>
          <w:szCs w:val="22"/>
        </w:rPr>
        <w:t>s essentially an entire fairness style inquiry, looking at fair dealing and fair price. But it</w:t>
      </w:r>
      <w:r w:rsidR="008F159D">
        <w:rPr>
          <w:rFonts w:ascii="Trebuchet MS" w:hAnsi="Trebuchet MS"/>
          <w:sz w:val="22"/>
          <w:szCs w:val="22"/>
        </w:rPr>
        <w:t>’</w:t>
      </w:r>
      <w:r w:rsidR="006731A6" w:rsidRPr="006731A6">
        <w:rPr>
          <w:rFonts w:ascii="Trebuchet MS" w:hAnsi="Trebuchet MS"/>
          <w:sz w:val="22"/>
          <w:szCs w:val="22"/>
        </w:rPr>
        <w:t>s not a paper shield. You</w:t>
      </w:r>
      <w:r w:rsidR="008F159D">
        <w:rPr>
          <w:rFonts w:ascii="Trebuchet MS" w:hAnsi="Trebuchet MS"/>
          <w:sz w:val="22"/>
          <w:szCs w:val="22"/>
        </w:rPr>
        <w:t>’</w:t>
      </w:r>
      <w:r w:rsidR="006731A6" w:rsidRPr="006731A6">
        <w:rPr>
          <w:rFonts w:ascii="Trebuchet MS" w:hAnsi="Trebuchet MS"/>
          <w:sz w:val="22"/>
          <w:szCs w:val="22"/>
        </w:rPr>
        <w:t xml:space="preserve">ll need a robust process and valuation evidence. Practically speaking, this fairness route is </w:t>
      </w:r>
      <w:proofErr w:type="gramStart"/>
      <w:r w:rsidR="006731A6" w:rsidRPr="006731A6">
        <w:rPr>
          <w:rFonts w:ascii="Trebuchet MS" w:hAnsi="Trebuchet MS"/>
          <w:sz w:val="22"/>
          <w:szCs w:val="22"/>
        </w:rPr>
        <w:t>really just</w:t>
      </w:r>
      <w:proofErr w:type="gramEnd"/>
      <w:r w:rsidR="006731A6" w:rsidRPr="006731A6">
        <w:rPr>
          <w:rFonts w:ascii="Trebuchet MS" w:hAnsi="Trebuchet MS"/>
          <w:sz w:val="22"/>
          <w:szCs w:val="22"/>
        </w:rPr>
        <w:t xml:space="preserve"> a backstop. It</w:t>
      </w:r>
      <w:r w:rsidR="008F159D">
        <w:rPr>
          <w:rFonts w:ascii="Trebuchet MS" w:hAnsi="Trebuchet MS"/>
          <w:sz w:val="22"/>
          <w:szCs w:val="22"/>
        </w:rPr>
        <w:t>’</w:t>
      </w:r>
      <w:r w:rsidR="006731A6" w:rsidRPr="006731A6">
        <w:rPr>
          <w:rFonts w:ascii="Trebuchet MS" w:hAnsi="Trebuchet MS"/>
          <w:sz w:val="22"/>
          <w:szCs w:val="22"/>
        </w:rPr>
        <w:t xml:space="preserve">s not the first choice because it invites a much more </w:t>
      </w:r>
      <w:proofErr w:type="gramStart"/>
      <w:r w:rsidR="006731A6" w:rsidRPr="006731A6">
        <w:rPr>
          <w:rFonts w:ascii="Trebuchet MS" w:hAnsi="Trebuchet MS"/>
          <w:sz w:val="22"/>
          <w:szCs w:val="22"/>
        </w:rPr>
        <w:t>searching</w:t>
      </w:r>
      <w:proofErr w:type="gramEnd"/>
      <w:r w:rsidR="006731A6" w:rsidRPr="006731A6">
        <w:rPr>
          <w:rFonts w:ascii="Trebuchet MS" w:hAnsi="Trebuchet MS"/>
          <w:sz w:val="22"/>
          <w:szCs w:val="22"/>
        </w:rPr>
        <w:t xml:space="preserve"> review.</w:t>
      </w:r>
    </w:p>
    <w:p w14:paraId="4B3B1FB0" w14:textId="2A7116D5" w:rsidR="006731A6" w:rsidRPr="006731A6" w:rsidRDefault="00F05751"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Okay, so now you layer in controllers. SB 21 draws a sharp line. Forgoing private transactions involving a controller</w:t>
      </w:r>
      <w:r w:rsidR="001A685D">
        <w:rPr>
          <w:rFonts w:ascii="Trebuchet MS" w:hAnsi="Trebuchet MS"/>
          <w:sz w:val="22"/>
          <w:szCs w:val="22"/>
        </w:rPr>
        <w:t>—</w:t>
      </w:r>
      <w:r w:rsidR="006731A6" w:rsidRPr="006731A6">
        <w:rPr>
          <w:rFonts w:ascii="Trebuchet MS" w:hAnsi="Trebuchet MS"/>
          <w:sz w:val="22"/>
          <w:szCs w:val="22"/>
        </w:rPr>
        <w:t>classic squeeze ads, for example</w:t>
      </w:r>
      <w:r w:rsidR="001A685D">
        <w:rPr>
          <w:rFonts w:ascii="Trebuchet MS" w:hAnsi="Trebuchet MS"/>
          <w:sz w:val="22"/>
          <w:szCs w:val="22"/>
        </w:rPr>
        <w:t>—</w:t>
      </w:r>
      <w:r w:rsidR="006731A6" w:rsidRPr="006731A6">
        <w:rPr>
          <w:rFonts w:ascii="Trebuchet MS" w:hAnsi="Trebuchet MS"/>
          <w:sz w:val="22"/>
          <w:szCs w:val="22"/>
        </w:rPr>
        <w:t xml:space="preserve">you still need both an empowered independent committee and an informed, uncoerced majority of the minority vote to access the safe harbor. For other controller transactions, say an asset sale to the </w:t>
      </w:r>
      <w:r w:rsidR="006731A6" w:rsidRPr="006731A6">
        <w:rPr>
          <w:rFonts w:ascii="Trebuchet MS" w:hAnsi="Trebuchet MS"/>
          <w:sz w:val="22"/>
          <w:szCs w:val="22"/>
        </w:rPr>
        <w:lastRenderedPageBreak/>
        <w:t xml:space="preserve">controller, you can invoke the safe harbor with either the committee approval or </w:t>
      </w:r>
      <w:proofErr w:type="gramStart"/>
      <w:r w:rsidR="006731A6" w:rsidRPr="006731A6">
        <w:rPr>
          <w:rFonts w:ascii="Trebuchet MS" w:hAnsi="Trebuchet MS"/>
          <w:sz w:val="22"/>
          <w:szCs w:val="22"/>
        </w:rPr>
        <w:t>the majority of</w:t>
      </w:r>
      <w:proofErr w:type="gramEnd"/>
      <w:r w:rsidR="006731A6" w:rsidRPr="006731A6">
        <w:rPr>
          <w:rFonts w:ascii="Trebuchet MS" w:hAnsi="Trebuchet MS"/>
          <w:sz w:val="22"/>
          <w:szCs w:val="22"/>
        </w:rPr>
        <w:t xml:space="preserve"> the minority vote. And notably, for ongoing private controller deals, the statute relaxes the old ab initio timing requirement. The stockholder vote condition needs to be in place by the time the transaction is submitted to stockholders, not necessarily from the outset.</w:t>
      </w:r>
    </w:p>
    <w:p w14:paraId="21152827" w14:textId="3C911077" w:rsidR="006731A6" w:rsidRPr="006731A6" w:rsidRDefault="001A685D" w:rsidP="006731A6">
      <w:pPr>
        <w:pStyle w:val="Script"/>
        <w:rPr>
          <w:rFonts w:ascii="Trebuchet MS" w:hAnsi="Trebuchet MS"/>
          <w:sz w:val="22"/>
          <w:szCs w:val="22"/>
        </w:rPr>
      </w:pPr>
      <w:r>
        <w:rPr>
          <w:rFonts w:ascii="Trebuchet MS" w:hAnsi="Trebuchet MS"/>
          <w:b/>
          <w:bCs/>
          <w:sz w:val="22"/>
          <w:szCs w:val="22"/>
        </w:rPr>
        <w:t>Scott:</w:t>
      </w:r>
      <w:r w:rsidRPr="0082233D">
        <w:rPr>
          <w:rFonts w:ascii="Trebuchet MS" w:hAnsi="Trebuchet MS"/>
          <w:sz w:val="22"/>
          <w:szCs w:val="22"/>
        </w:rPr>
        <w:t xml:space="preserve"> </w:t>
      </w:r>
      <w:r w:rsidR="006731A6" w:rsidRPr="006731A6">
        <w:rPr>
          <w:rFonts w:ascii="Trebuchet MS" w:hAnsi="Trebuchet MS"/>
          <w:sz w:val="22"/>
          <w:szCs w:val="22"/>
        </w:rPr>
        <w:t>But how will the court enforce these? I think the best way to think about it is as a two-step sequence. Step one, the Delaware Court of Chancery will verify threshold compliance. Did the committee truly consist of disinterested independent directors? Was it empowered on paper and in practice? Did the stockholder vote exclude interested holders and were the disclosures complete and the process uncoerced? But then there</w:t>
      </w:r>
      <w:r w:rsidR="008F159D">
        <w:rPr>
          <w:rFonts w:ascii="Trebuchet MS" w:hAnsi="Trebuchet MS"/>
          <w:sz w:val="22"/>
          <w:szCs w:val="22"/>
        </w:rPr>
        <w:t>’</w:t>
      </w:r>
      <w:r w:rsidR="006731A6" w:rsidRPr="006731A6">
        <w:rPr>
          <w:rFonts w:ascii="Trebuchet MS" w:hAnsi="Trebuchet MS"/>
          <w:sz w:val="22"/>
          <w:szCs w:val="22"/>
        </w:rPr>
        <w:t xml:space="preserve">s step 2. If a mechanism is satisfied, the statute forecloses equitable relief and damages on fiduciary claims. </w:t>
      </w:r>
      <w:r w:rsidR="006731A6" w:rsidRPr="0082233D">
        <w:rPr>
          <w:rFonts w:ascii="Trebuchet MS" w:hAnsi="Trebuchet MS"/>
          <w:i/>
          <w:iCs/>
          <w:sz w:val="22"/>
          <w:szCs w:val="22"/>
        </w:rPr>
        <w:t>Rutledge</w:t>
      </w:r>
      <w:r w:rsidR="006731A6" w:rsidRPr="006731A6">
        <w:rPr>
          <w:rFonts w:ascii="Trebuchet MS" w:hAnsi="Trebuchet MS"/>
          <w:sz w:val="22"/>
          <w:szCs w:val="22"/>
        </w:rPr>
        <w:t xml:space="preserve"> makes clear Chancery keeps jurisdiction to test the compliance on this. The safe harbor isn</w:t>
      </w:r>
      <w:r w:rsidR="008F159D">
        <w:rPr>
          <w:rFonts w:ascii="Trebuchet MS" w:hAnsi="Trebuchet MS"/>
          <w:sz w:val="22"/>
          <w:szCs w:val="22"/>
        </w:rPr>
        <w:t>’</w:t>
      </w:r>
      <w:r w:rsidR="006731A6" w:rsidRPr="006731A6">
        <w:rPr>
          <w:rFonts w:ascii="Trebuchet MS" w:hAnsi="Trebuchet MS"/>
          <w:sz w:val="22"/>
          <w:szCs w:val="22"/>
        </w:rPr>
        <w:t>t self-certifying.</w:t>
      </w:r>
    </w:p>
    <w:p w14:paraId="22188D92" w14:textId="568ACBE5" w:rsidR="006731A6" w:rsidRPr="006731A6" w:rsidRDefault="00566535"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And I just want to point out a couple of nuances here. First, materiality in the independence analysis is contextual. Small consulting fees might be immaterial at one company and significant at another. Second, the exchange standard presumption is helpful, but not dispositive. Courts will look beyond box checking to real world ties. And third, on fully informed, companies should expect plaintiffs to target banker conflict disclosures and sensitivity ranges in fairness analyses. Omissions in those zones can drive disclosure claims.</w:t>
      </w:r>
    </w:p>
    <w:p w14:paraId="359FBDBB" w14:textId="698A34E3" w:rsidR="006731A6" w:rsidRPr="006731A6" w:rsidRDefault="00566535"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I think a few practical tips for boards. If you</w:t>
      </w:r>
      <w:r w:rsidR="008F159D">
        <w:rPr>
          <w:rFonts w:ascii="Trebuchet MS" w:hAnsi="Trebuchet MS"/>
          <w:sz w:val="22"/>
          <w:szCs w:val="22"/>
        </w:rPr>
        <w:t>’</w:t>
      </w:r>
      <w:r w:rsidR="006731A6" w:rsidRPr="006731A6">
        <w:rPr>
          <w:rFonts w:ascii="Trebuchet MS" w:hAnsi="Trebuchet MS"/>
          <w:sz w:val="22"/>
          <w:szCs w:val="22"/>
        </w:rPr>
        <w:t xml:space="preserve">re using the committee route, build an empowerment </w:t>
      </w:r>
      <w:proofErr w:type="gramStart"/>
      <w:r w:rsidR="006731A6" w:rsidRPr="006731A6">
        <w:rPr>
          <w:rFonts w:ascii="Trebuchet MS" w:hAnsi="Trebuchet MS"/>
          <w:sz w:val="22"/>
          <w:szCs w:val="22"/>
        </w:rPr>
        <w:t>record</w:t>
      </w:r>
      <w:r w:rsidR="003067FA">
        <w:rPr>
          <w:rFonts w:ascii="Trebuchet MS" w:hAnsi="Trebuchet MS"/>
          <w:sz w:val="22"/>
          <w:szCs w:val="22"/>
        </w:rPr>
        <w:t>—</w:t>
      </w:r>
      <w:proofErr w:type="gramEnd"/>
      <w:r w:rsidR="006731A6" w:rsidRPr="006731A6">
        <w:rPr>
          <w:rFonts w:ascii="Trebuchet MS" w:hAnsi="Trebuchet MS"/>
          <w:sz w:val="22"/>
          <w:szCs w:val="22"/>
        </w:rPr>
        <w:t xml:space="preserve">a formal charter granting negotiation and veto authority, that there </w:t>
      </w:r>
      <w:proofErr w:type="gramStart"/>
      <w:r w:rsidR="006731A6" w:rsidRPr="006731A6">
        <w:rPr>
          <w:rFonts w:ascii="Trebuchet MS" w:hAnsi="Trebuchet MS"/>
          <w:sz w:val="22"/>
          <w:szCs w:val="22"/>
        </w:rPr>
        <w:t>was</w:t>
      </w:r>
      <w:proofErr w:type="gramEnd"/>
      <w:r w:rsidR="006731A6" w:rsidRPr="006731A6">
        <w:rPr>
          <w:rFonts w:ascii="Trebuchet MS" w:hAnsi="Trebuchet MS"/>
          <w:sz w:val="22"/>
          <w:szCs w:val="22"/>
        </w:rPr>
        <w:t xml:space="preserve"> an independent counsel and banker retained by the committee, that there were direct information rights, and that the meeting minutes show real engagement. And if you</w:t>
      </w:r>
      <w:r w:rsidR="008F159D">
        <w:rPr>
          <w:rFonts w:ascii="Trebuchet MS" w:hAnsi="Trebuchet MS"/>
          <w:sz w:val="22"/>
          <w:szCs w:val="22"/>
        </w:rPr>
        <w:t>’</w:t>
      </w:r>
      <w:r w:rsidR="006731A6" w:rsidRPr="006731A6">
        <w:rPr>
          <w:rFonts w:ascii="Trebuchet MS" w:hAnsi="Trebuchet MS"/>
          <w:sz w:val="22"/>
          <w:szCs w:val="22"/>
        </w:rPr>
        <w:t>re using the stockholder vote route, scrub who is disinterested, pressure test the disclosure deck, avoid deal protection terms or side understandings that might look coercive. And if there</w:t>
      </w:r>
      <w:r w:rsidR="008F159D">
        <w:rPr>
          <w:rFonts w:ascii="Trebuchet MS" w:hAnsi="Trebuchet MS"/>
          <w:sz w:val="22"/>
          <w:szCs w:val="22"/>
        </w:rPr>
        <w:t>’</w:t>
      </w:r>
      <w:r w:rsidR="006731A6" w:rsidRPr="006731A6">
        <w:rPr>
          <w:rFonts w:ascii="Trebuchet MS" w:hAnsi="Trebuchet MS"/>
          <w:sz w:val="22"/>
          <w:szCs w:val="22"/>
        </w:rPr>
        <w:t>s any chance that the deal is a going private controller transaction, plan for both protections from the start.</w:t>
      </w:r>
    </w:p>
    <w:p w14:paraId="165F821D" w14:textId="0932BFEF" w:rsidR="006731A6" w:rsidRPr="006731A6" w:rsidRDefault="00365451"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And what will the plaintiff</w:t>
      </w:r>
      <w:r w:rsidR="008F159D">
        <w:rPr>
          <w:rFonts w:ascii="Trebuchet MS" w:hAnsi="Trebuchet MS"/>
          <w:sz w:val="22"/>
          <w:szCs w:val="22"/>
        </w:rPr>
        <w:t>’</w:t>
      </w:r>
      <w:r w:rsidR="006731A6" w:rsidRPr="006731A6">
        <w:rPr>
          <w:rFonts w:ascii="Trebuchet MS" w:hAnsi="Trebuchet MS"/>
          <w:sz w:val="22"/>
          <w:szCs w:val="22"/>
        </w:rPr>
        <w:t>s bar do? The roadmap is to attack the prerequisites. On committees, expect a focus on director-specific ties</w:t>
      </w:r>
      <w:r w:rsidR="001C5148">
        <w:rPr>
          <w:rFonts w:ascii="Trebuchet MS" w:hAnsi="Trebuchet MS"/>
          <w:sz w:val="22"/>
          <w:szCs w:val="22"/>
        </w:rPr>
        <w:t>,</w:t>
      </w:r>
      <w:r w:rsidR="006731A6" w:rsidRPr="006731A6">
        <w:rPr>
          <w:rFonts w:ascii="Trebuchet MS" w:hAnsi="Trebuchet MS"/>
          <w:sz w:val="22"/>
          <w:szCs w:val="22"/>
        </w:rPr>
        <w:t xml:space="preserve"> recurring business relationships, social connections, or compensation dependencies, and on practical disempowerment, compressed timelines, management control data flows, or advisor capture. On votes, expect plaintiff</w:t>
      </w:r>
      <w:r w:rsidR="008F159D">
        <w:rPr>
          <w:rFonts w:ascii="Trebuchet MS" w:hAnsi="Trebuchet MS"/>
          <w:sz w:val="22"/>
          <w:szCs w:val="22"/>
        </w:rPr>
        <w:t>’</w:t>
      </w:r>
      <w:r w:rsidR="006731A6" w:rsidRPr="006731A6">
        <w:rPr>
          <w:rFonts w:ascii="Trebuchet MS" w:hAnsi="Trebuchet MS"/>
          <w:sz w:val="22"/>
          <w:szCs w:val="22"/>
        </w:rPr>
        <w:t>s counsel to aim at missing or misleading disclosures and any coercive dynamics. If you can knock out the mechanism, you revive the path to remedies or, at a minimum, to leverage. Bottom line, Section 144 under SB 21 gives defendants clearer, earlier exits, but only if they do the work. Independence, empowerment, full information, and non-coercion are not slogans. They are evidentiary showings. Courts will enforce the words on the page by testing the facts in the record.</w:t>
      </w:r>
    </w:p>
    <w:p w14:paraId="0A7F0CF2" w14:textId="6C0FFB14" w:rsidR="006731A6" w:rsidRPr="006731A6" w:rsidRDefault="00365451"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don</w:t>
      </w:r>
      <w:r w:rsidR="008F159D">
        <w:rPr>
          <w:rFonts w:ascii="Trebuchet MS" w:hAnsi="Trebuchet MS"/>
          <w:sz w:val="22"/>
          <w:szCs w:val="22"/>
        </w:rPr>
        <w:t>’</w:t>
      </w:r>
      <w:r w:rsidR="006731A6" w:rsidRPr="006731A6">
        <w:rPr>
          <w:rFonts w:ascii="Trebuchet MS" w:hAnsi="Trebuchet MS"/>
          <w:sz w:val="22"/>
          <w:szCs w:val="22"/>
        </w:rPr>
        <w:t xml:space="preserve">t forget that Delaware also narrowed </w:t>
      </w:r>
      <w:proofErr w:type="gramStart"/>
      <w:r w:rsidR="006731A6" w:rsidRPr="006731A6">
        <w:rPr>
          <w:rFonts w:ascii="Trebuchet MS" w:hAnsi="Trebuchet MS"/>
          <w:sz w:val="22"/>
          <w:szCs w:val="22"/>
        </w:rPr>
        <w:t>the Section</w:t>
      </w:r>
      <w:proofErr w:type="gramEnd"/>
      <w:r w:rsidR="006731A6" w:rsidRPr="006731A6">
        <w:rPr>
          <w:rFonts w:ascii="Trebuchet MS" w:hAnsi="Trebuchet MS"/>
          <w:sz w:val="22"/>
          <w:szCs w:val="22"/>
        </w:rPr>
        <w:t xml:space="preserve"> 220 books and records inspections. SB 21 refocuses books and records on formal corporate materials, charters, bylaws, board and committee minutes, financials, director and officer questionnaires, while making emails and texts much harder to get absent a compelling showing.</w:t>
      </w:r>
    </w:p>
    <w:p w14:paraId="3F0F0AC9" w14:textId="0E559036" w:rsidR="006731A6" w:rsidRPr="006731A6" w:rsidRDefault="0076632B" w:rsidP="006731A6">
      <w:pPr>
        <w:pStyle w:val="Script"/>
        <w:rPr>
          <w:rFonts w:ascii="Trebuchet MS" w:hAnsi="Trebuchet MS"/>
          <w:sz w:val="22"/>
          <w:szCs w:val="22"/>
        </w:rPr>
      </w:pPr>
      <w:r>
        <w:rPr>
          <w:rFonts w:ascii="Trebuchet MS" w:hAnsi="Trebuchet MS"/>
          <w:b/>
          <w:bCs/>
          <w:sz w:val="22"/>
          <w:szCs w:val="22"/>
        </w:rPr>
        <w:lastRenderedPageBreak/>
        <w:t>Stephanie:</w:t>
      </w:r>
      <w:r>
        <w:rPr>
          <w:rFonts w:ascii="Trebuchet MS" w:hAnsi="Trebuchet MS"/>
          <w:sz w:val="22"/>
          <w:szCs w:val="22"/>
        </w:rPr>
        <w:t xml:space="preserve"> </w:t>
      </w:r>
      <w:proofErr w:type="gramStart"/>
      <w:r w:rsidR="006731A6" w:rsidRPr="006731A6">
        <w:rPr>
          <w:rFonts w:ascii="Trebuchet MS" w:hAnsi="Trebuchet MS"/>
          <w:sz w:val="22"/>
          <w:szCs w:val="22"/>
        </w:rPr>
        <w:t>So</w:t>
      </w:r>
      <w:proofErr w:type="gramEnd"/>
      <w:r w:rsidR="006731A6" w:rsidRPr="006731A6">
        <w:rPr>
          <w:rFonts w:ascii="Trebuchet MS" w:hAnsi="Trebuchet MS"/>
          <w:sz w:val="22"/>
          <w:szCs w:val="22"/>
        </w:rPr>
        <w:t xml:space="preserve"> Delaware</w:t>
      </w:r>
      <w:r w:rsidR="008F159D">
        <w:rPr>
          <w:rFonts w:ascii="Trebuchet MS" w:hAnsi="Trebuchet MS"/>
          <w:sz w:val="22"/>
          <w:szCs w:val="22"/>
        </w:rPr>
        <w:t>’</w:t>
      </w:r>
      <w:r w:rsidR="006731A6" w:rsidRPr="006731A6">
        <w:rPr>
          <w:rFonts w:ascii="Trebuchet MS" w:hAnsi="Trebuchet MS"/>
          <w:sz w:val="22"/>
          <w:szCs w:val="22"/>
        </w:rPr>
        <w:t xml:space="preserve">s approach is a merits and process gate, not a standing gate. Plaintiffs can still </w:t>
      </w:r>
      <w:proofErr w:type="gramStart"/>
      <w:r w:rsidR="006731A6" w:rsidRPr="006731A6">
        <w:rPr>
          <w:rFonts w:ascii="Trebuchet MS" w:hAnsi="Trebuchet MS"/>
          <w:sz w:val="22"/>
          <w:szCs w:val="22"/>
        </w:rPr>
        <w:t>sue</w:t>
      </w:r>
      <w:proofErr w:type="gramEnd"/>
      <w:r w:rsidR="006731A6" w:rsidRPr="006731A6">
        <w:rPr>
          <w:rFonts w:ascii="Trebuchet MS" w:hAnsi="Trebuchet MS"/>
          <w:sz w:val="22"/>
          <w:szCs w:val="22"/>
        </w:rPr>
        <w:t xml:space="preserve">. Companies can still move to dismiss. And the key fight becomes whether the statutory prerequisites for safe harbor treatment are </w:t>
      </w:r>
      <w:proofErr w:type="gramStart"/>
      <w:r w:rsidR="006731A6" w:rsidRPr="006731A6">
        <w:rPr>
          <w:rFonts w:ascii="Trebuchet MS" w:hAnsi="Trebuchet MS"/>
          <w:sz w:val="22"/>
          <w:szCs w:val="22"/>
        </w:rPr>
        <w:t>actually satisfied</w:t>
      </w:r>
      <w:proofErr w:type="gramEnd"/>
      <w:r w:rsidR="006731A6" w:rsidRPr="006731A6">
        <w:rPr>
          <w:rFonts w:ascii="Trebuchet MS" w:hAnsi="Trebuchet MS"/>
          <w:sz w:val="22"/>
          <w:szCs w:val="22"/>
        </w:rPr>
        <w:t>. If they are, the defendants are shielded from equitable relief and damages on that transaction. If they</w:t>
      </w:r>
      <w:r w:rsidR="008F159D">
        <w:rPr>
          <w:rFonts w:ascii="Trebuchet MS" w:hAnsi="Trebuchet MS"/>
          <w:sz w:val="22"/>
          <w:szCs w:val="22"/>
        </w:rPr>
        <w:t>’</w:t>
      </w:r>
      <w:r w:rsidR="006731A6" w:rsidRPr="006731A6">
        <w:rPr>
          <w:rFonts w:ascii="Trebuchet MS" w:hAnsi="Trebuchet MS"/>
          <w:sz w:val="22"/>
          <w:szCs w:val="22"/>
        </w:rPr>
        <w:t>re not, the case proceeds under a more searching standard of review.</w:t>
      </w:r>
    </w:p>
    <w:p w14:paraId="6AEDBC92" w14:textId="02EABA88" w:rsidR="006731A6" w:rsidRPr="006731A6" w:rsidRDefault="0076632B"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proofErr w:type="gramStart"/>
      <w:r w:rsidR="006731A6" w:rsidRPr="006731A6">
        <w:rPr>
          <w:rFonts w:ascii="Trebuchet MS" w:hAnsi="Trebuchet MS"/>
          <w:sz w:val="22"/>
          <w:szCs w:val="22"/>
        </w:rPr>
        <w:t>So</w:t>
      </w:r>
      <w:proofErr w:type="gramEnd"/>
      <w:r w:rsidR="006731A6" w:rsidRPr="006731A6">
        <w:rPr>
          <w:rFonts w:ascii="Trebuchet MS" w:hAnsi="Trebuchet MS"/>
          <w:sz w:val="22"/>
          <w:szCs w:val="22"/>
        </w:rPr>
        <w:t xml:space="preserve"> I guess in summary in Texas, Senate Bill 29 is a front</w:t>
      </w:r>
      <w:r>
        <w:rPr>
          <w:rFonts w:ascii="Trebuchet MS" w:hAnsi="Trebuchet MS"/>
          <w:sz w:val="22"/>
          <w:szCs w:val="22"/>
        </w:rPr>
        <w:t>-</w:t>
      </w:r>
      <w:r w:rsidR="006731A6" w:rsidRPr="006731A6">
        <w:rPr>
          <w:rFonts w:ascii="Trebuchet MS" w:hAnsi="Trebuchet MS"/>
          <w:sz w:val="22"/>
          <w:szCs w:val="22"/>
        </w:rPr>
        <w:t>end standing gate for derivative suits. Delaware</w:t>
      </w:r>
      <w:r w:rsidR="008F159D">
        <w:rPr>
          <w:rFonts w:ascii="Trebuchet MS" w:hAnsi="Trebuchet MS"/>
          <w:sz w:val="22"/>
          <w:szCs w:val="22"/>
        </w:rPr>
        <w:t>’</w:t>
      </w:r>
      <w:r w:rsidR="006731A6" w:rsidRPr="006731A6">
        <w:rPr>
          <w:rFonts w:ascii="Trebuchet MS" w:hAnsi="Trebuchet MS"/>
          <w:sz w:val="22"/>
          <w:szCs w:val="22"/>
        </w:rPr>
        <w:t xml:space="preserve">s amended 144 instead is a backend </w:t>
      </w:r>
      <w:proofErr w:type="gramStart"/>
      <w:r w:rsidR="006731A6" w:rsidRPr="006731A6">
        <w:rPr>
          <w:rFonts w:ascii="Trebuchet MS" w:hAnsi="Trebuchet MS"/>
          <w:sz w:val="22"/>
          <w:szCs w:val="22"/>
        </w:rPr>
        <w:t>merits</w:t>
      </w:r>
      <w:proofErr w:type="gramEnd"/>
      <w:r w:rsidR="006731A6" w:rsidRPr="006731A6">
        <w:rPr>
          <w:rFonts w:ascii="Trebuchet MS" w:hAnsi="Trebuchet MS"/>
          <w:sz w:val="22"/>
          <w:szCs w:val="22"/>
        </w:rPr>
        <w:t xml:space="preserve"> and remedies gate for conflicted transactions. In Texas, a valid bylaw or charter provision can bar a small stockholder from bringing or maintaining </w:t>
      </w:r>
      <w:r>
        <w:rPr>
          <w:rFonts w:ascii="Trebuchet MS" w:hAnsi="Trebuchet MS"/>
          <w:sz w:val="22"/>
          <w:szCs w:val="22"/>
        </w:rPr>
        <w:t>a</w:t>
      </w:r>
      <w:r w:rsidR="006731A6" w:rsidRPr="006731A6">
        <w:rPr>
          <w:rFonts w:ascii="Trebuchet MS" w:hAnsi="Trebuchet MS"/>
          <w:sz w:val="22"/>
          <w:szCs w:val="22"/>
        </w:rPr>
        <w:t xml:space="preserve"> derivative case at all. But in Delaware, a plaintiff can still sue, but the case can be dismissed or even the remedies could be foreclosed if the issuer satisfies </w:t>
      </w:r>
      <w:r>
        <w:rPr>
          <w:rFonts w:ascii="Trebuchet MS" w:hAnsi="Trebuchet MS"/>
          <w:sz w:val="22"/>
          <w:szCs w:val="22"/>
        </w:rPr>
        <w:t>a</w:t>
      </w:r>
      <w:r w:rsidR="006731A6" w:rsidRPr="006731A6">
        <w:rPr>
          <w:rFonts w:ascii="Trebuchet MS" w:hAnsi="Trebuchet MS"/>
          <w:sz w:val="22"/>
          <w:szCs w:val="22"/>
        </w:rPr>
        <w:t xml:space="preserve"> statutory cleansing mechanism and the court finds that prerequisites were met. Let</w:t>
      </w:r>
      <w:r w:rsidR="008F159D">
        <w:rPr>
          <w:rFonts w:ascii="Trebuchet MS" w:hAnsi="Trebuchet MS"/>
          <w:sz w:val="22"/>
          <w:szCs w:val="22"/>
        </w:rPr>
        <w:t>’</w:t>
      </w:r>
      <w:r w:rsidR="006731A6" w:rsidRPr="006731A6">
        <w:rPr>
          <w:rFonts w:ascii="Trebuchet MS" w:hAnsi="Trebuchet MS"/>
          <w:sz w:val="22"/>
          <w:szCs w:val="22"/>
        </w:rPr>
        <w:t>s compare settlement leverage because this is where the rubber meets the road. In Texas, if you have a 3% compliant bylaw in place, then when the plaintiff files the lawsuit and doesn</w:t>
      </w:r>
      <w:r w:rsidR="008F159D">
        <w:rPr>
          <w:rFonts w:ascii="Trebuchet MS" w:hAnsi="Trebuchet MS"/>
          <w:sz w:val="22"/>
          <w:szCs w:val="22"/>
        </w:rPr>
        <w:t>’</w:t>
      </w:r>
      <w:r w:rsidR="006731A6" w:rsidRPr="006731A6">
        <w:rPr>
          <w:rFonts w:ascii="Trebuchet MS" w:hAnsi="Trebuchet MS"/>
          <w:sz w:val="22"/>
          <w:szCs w:val="22"/>
        </w:rPr>
        <w:t>t meet it, that derivative suit is going to end on standing. That means it</w:t>
      </w:r>
      <w:r w:rsidR="008F159D">
        <w:rPr>
          <w:rFonts w:ascii="Trebuchet MS" w:hAnsi="Trebuchet MS"/>
          <w:sz w:val="22"/>
          <w:szCs w:val="22"/>
        </w:rPr>
        <w:t>’</w:t>
      </w:r>
      <w:r w:rsidR="006731A6" w:rsidRPr="006731A6">
        <w:rPr>
          <w:rFonts w:ascii="Trebuchet MS" w:hAnsi="Trebuchet MS"/>
          <w:sz w:val="22"/>
          <w:szCs w:val="22"/>
        </w:rPr>
        <w:t>s going to destroy the nuisance value leverage for small holders. There</w:t>
      </w:r>
      <w:r w:rsidR="008F159D">
        <w:rPr>
          <w:rFonts w:ascii="Trebuchet MS" w:hAnsi="Trebuchet MS"/>
          <w:sz w:val="22"/>
          <w:szCs w:val="22"/>
        </w:rPr>
        <w:t>’</w:t>
      </w:r>
      <w:r w:rsidR="006731A6" w:rsidRPr="006731A6">
        <w:rPr>
          <w:rFonts w:ascii="Trebuchet MS" w:hAnsi="Trebuchet MS"/>
          <w:sz w:val="22"/>
          <w:szCs w:val="22"/>
        </w:rPr>
        <w:t>s no discovery, no demand futility wrangling, no merits face threat. It</w:t>
      </w:r>
      <w:r w:rsidR="008F159D">
        <w:rPr>
          <w:rFonts w:ascii="Trebuchet MS" w:hAnsi="Trebuchet MS"/>
          <w:sz w:val="22"/>
          <w:szCs w:val="22"/>
        </w:rPr>
        <w:t>’</w:t>
      </w:r>
      <w:r w:rsidR="006731A6" w:rsidRPr="006731A6">
        <w:rPr>
          <w:rFonts w:ascii="Trebuchet MS" w:hAnsi="Trebuchet MS"/>
          <w:sz w:val="22"/>
          <w:szCs w:val="22"/>
        </w:rPr>
        <w:t>s a show your stake or go home regime.</w:t>
      </w:r>
    </w:p>
    <w:p w14:paraId="5D0D3E57" w14:textId="0AFADAC7" w:rsidR="006731A6" w:rsidRPr="006731A6" w:rsidRDefault="0076632B"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In contrast, Delaware reduces but doesn</w:t>
      </w:r>
      <w:r w:rsidR="008F159D">
        <w:rPr>
          <w:rFonts w:ascii="Trebuchet MS" w:hAnsi="Trebuchet MS"/>
          <w:sz w:val="22"/>
          <w:szCs w:val="22"/>
        </w:rPr>
        <w:t>’</w:t>
      </w:r>
      <w:r w:rsidR="006731A6" w:rsidRPr="006731A6">
        <w:rPr>
          <w:rFonts w:ascii="Trebuchet MS" w:hAnsi="Trebuchet MS"/>
          <w:sz w:val="22"/>
          <w:szCs w:val="22"/>
        </w:rPr>
        <w:t>t erase nuisance value. If a company can show a clean independent committee process or a fully informed, uncoerced, disinterested vote that meets the new statutory requirements, the odds of an early win go way up. But plaintiffs still have lanes</w:t>
      </w:r>
      <w:r>
        <w:rPr>
          <w:rFonts w:ascii="Trebuchet MS" w:hAnsi="Trebuchet MS"/>
          <w:sz w:val="22"/>
          <w:szCs w:val="22"/>
        </w:rPr>
        <w:t>—</w:t>
      </w:r>
      <w:r w:rsidR="006731A6" w:rsidRPr="006731A6">
        <w:rPr>
          <w:rFonts w:ascii="Trebuchet MS" w:hAnsi="Trebuchet MS"/>
          <w:sz w:val="22"/>
          <w:szCs w:val="22"/>
        </w:rPr>
        <w:t>attack committee independence, empowerment, or good faith</w:t>
      </w:r>
      <w:r>
        <w:rPr>
          <w:rFonts w:ascii="Trebuchet MS" w:hAnsi="Trebuchet MS"/>
          <w:sz w:val="22"/>
          <w:szCs w:val="22"/>
        </w:rPr>
        <w:t>.</w:t>
      </w:r>
      <w:r w:rsidR="006731A6" w:rsidRPr="006731A6">
        <w:rPr>
          <w:rFonts w:ascii="Trebuchet MS" w:hAnsi="Trebuchet MS"/>
          <w:sz w:val="22"/>
          <w:szCs w:val="22"/>
        </w:rPr>
        <w:t xml:space="preserve"> </w:t>
      </w:r>
      <w:r>
        <w:rPr>
          <w:rFonts w:ascii="Trebuchet MS" w:hAnsi="Trebuchet MS"/>
          <w:sz w:val="22"/>
          <w:szCs w:val="22"/>
        </w:rPr>
        <w:t>C</w:t>
      </w:r>
      <w:r w:rsidR="006731A6" w:rsidRPr="006731A6">
        <w:rPr>
          <w:rFonts w:ascii="Trebuchet MS" w:hAnsi="Trebuchet MS"/>
          <w:sz w:val="22"/>
          <w:szCs w:val="22"/>
        </w:rPr>
        <w:t>hallenge whether disclosures were complete and accurate, question whether the vote was uncoerced, or argue the transaction falls outside the safe harbor. That uncertainty can preserve bargaining chips in the right case.</w:t>
      </w:r>
    </w:p>
    <w:p w14:paraId="65B61150" w14:textId="39D4B729" w:rsidR="006731A6" w:rsidRPr="006731A6" w:rsidRDefault="0076632B"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That</w:t>
      </w:r>
      <w:r w:rsidR="008F159D">
        <w:rPr>
          <w:rFonts w:ascii="Trebuchet MS" w:hAnsi="Trebuchet MS"/>
          <w:sz w:val="22"/>
          <w:szCs w:val="22"/>
        </w:rPr>
        <w:t>’</w:t>
      </w:r>
      <w:r w:rsidR="006731A6" w:rsidRPr="006731A6">
        <w:rPr>
          <w:rFonts w:ascii="Trebuchet MS" w:hAnsi="Trebuchet MS"/>
          <w:sz w:val="22"/>
          <w:szCs w:val="22"/>
        </w:rPr>
        <w:t>s right. And practitioners are already calling it the first meaningful test of the Senate Bill 29 threshold with a roadmap for the courts.</w:t>
      </w:r>
    </w:p>
    <w:p w14:paraId="1CCC34CD" w14:textId="348F6185" w:rsidR="006731A6" w:rsidRPr="006731A6" w:rsidRDefault="00BB0DFC"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 xml:space="preserve">On the Delaware side, </w:t>
      </w:r>
      <w:r w:rsidR="006731A6" w:rsidRPr="00BB0DFC">
        <w:rPr>
          <w:rFonts w:ascii="Trebuchet MS" w:hAnsi="Trebuchet MS"/>
          <w:i/>
          <w:iCs/>
          <w:sz w:val="22"/>
          <w:szCs w:val="22"/>
        </w:rPr>
        <w:t>Rutledge</w:t>
      </w:r>
      <w:r w:rsidR="006731A6" w:rsidRPr="006731A6">
        <w:rPr>
          <w:rFonts w:ascii="Trebuchet MS" w:hAnsi="Trebuchet MS"/>
          <w:sz w:val="22"/>
          <w:szCs w:val="22"/>
        </w:rPr>
        <w:t xml:space="preserve"> settled the constitutional cloud over SB</w:t>
      </w:r>
      <w:r>
        <w:rPr>
          <w:rFonts w:ascii="Trebuchet MS" w:hAnsi="Trebuchet MS"/>
          <w:sz w:val="22"/>
          <w:szCs w:val="22"/>
        </w:rPr>
        <w:t xml:space="preserve"> </w:t>
      </w:r>
      <w:r w:rsidR="006731A6" w:rsidRPr="006731A6">
        <w:rPr>
          <w:rFonts w:ascii="Trebuchet MS" w:hAnsi="Trebuchet MS"/>
          <w:sz w:val="22"/>
          <w:szCs w:val="22"/>
        </w:rPr>
        <w:t>21. So</w:t>
      </w:r>
      <w:r>
        <w:rPr>
          <w:rFonts w:ascii="Trebuchet MS" w:hAnsi="Trebuchet MS"/>
          <w:sz w:val="22"/>
          <w:szCs w:val="22"/>
        </w:rPr>
        <w:t>,</w:t>
      </w:r>
      <w:r w:rsidR="006731A6" w:rsidRPr="006731A6">
        <w:rPr>
          <w:rFonts w:ascii="Trebuchet MS" w:hAnsi="Trebuchet MS"/>
          <w:sz w:val="22"/>
          <w:szCs w:val="22"/>
        </w:rPr>
        <w:t xml:space="preserve"> the action now shifts to how Chancery applies the new safe harbors to real committee processes and stockholder votes, and how strictly the court polices independence, empowerment, and full information in the statutory context. Expect a series of opinions over the next couple of years that refine those definitions and the evidentiary showings companies must make at the pleading stage.</w:t>
      </w:r>
    </w:p>
    <w:p w14:paraId="1A32652E" w14:textId="78C13EDF" w:rsidR="006731A6" w:rsidRPr="006731A6" w:rsidRDefault="00BB0DFC"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Let</w:t>
      </w:r>
      <w:r w:rsidR="008F159D">
        <w:rPr>
          <w:rFonts w:ascii="Trebuchet MS" w:hAnsi="Trebuchet MS"/>
          <w:sz w:val="22"/>
          <w:szCs w:val="22"/>
        </w:rPr>
        <w:t>’</w:t>
      </w:r>
      <w:r w:rsidR="006731A6" w:rsidRPr="006731A6">
        <w:rPr>
          <w:rFonts w:ascii="Trebuchet MS" w:hAnsi="Trebuchet MS"/>
          <w:sz w:val="22"/>
          <w:szCs w:val="22"/>
        </w:rPr>
        <w:t>s shift to practical takeaways. For Texas boards and counsel, consider whether a threshold bylaw makes sense for your shareholder base and risk profile. The Southwest Airlines case we talked about shows that a court will enforce a threshold adopted after demand, but before the complaint. But you still need to weigh the governance optics. Think about your proxy advisors, institutional investors, and activists. They</w:t>
      </w:r>
      <w:r w:rsidR="008F159D">
        <w:rPr>
          <w:rFonts w:ascii="Trebuchet MS" w:hAnsi="Trebuchet MS"/>
          <w:sz w:val="22"/>
          <w:szCs w:val="22"/>
        </w:rPr>
        <w:t>’</w:t>
      </w:r>
      <w:r w:rsidR="006731A6" w:rsidRPr="006731A6">
        <w:rPr>
          <w:rFonts w:ascii="Trebuchet MS" w:hAnsi="Trebuchet MS"/>
          <w:sz w:val="22"/>
          <w:szCs w:val="22"/>
        </w:rPr>
        <w:t>re all going to have their own views. And if you move forward, draft the bylaw cleanly to make sure that your beneficial ownership definition is going to line up with your aims and communicate the rationale.</w:t>
      </w:r>
    </w:p>
    <w:p w14:paraId="7C90D4D6" w14:textId="34070077" w:rsidR="006731A6" w:rsidRPr="006731A6" w:rsidRDefault="00BB0DFC" w:rsidP="006731A6">
      <w:pPr>
        <w:pStyle w:val="Script"/>
        <w:rPr>
          <w:rFonts w:ascii="Trebuchet MS" w:hAnsi="Trebuchet MS"/>
          <w:sz w:val="22"/>
          <w:szCs w:val="22"/>
        </w:rPr>
      </w:pPr>
      <w:r>
        <w:rPr>
          <w:rFonts w:ascii="Trebuchet MS" w:hAnsi="Trebuchet MS"/>
          <w:b/>
          <w:bCs/>
          <w:sz w:val="22"/>
          <w:szCs w:val="22"/>
        </w:rPr>
        <w:lastRenderedPageBreak/>
        <w:t>Stephanie:</w:t>
      </w:r>
      <w:r>
        <w:rPr>
          <w:rFonts w:ascii="Trebuchet MS" w:hAnsi="Trebuchet MS"/>
          <w:sz w:val="22"/>
          <w:szCs w:val="22"/>
        </w:rPr>
        <w:t xml:space="preserve"> </w:t>
      </w:r>
      <w:r w:rsidR="006731A6" w:rsidRPr="006731A6">
        <w:rPr>
          <w:rFonts w:ascii="Trebuchet MS" w:hAnsi="Trebuchet MS"/>
          <w:sz w:val="22"/>
          <w:szCs w:val="22"/>
        </w:rPr>
        <w:t>But if you don</w:t>
      </w:r>
      <w:r w:rsidR="008F159D">
        <w:rPr>
          <w:rFonts w:ascii="Trebuchet MS" w:hAnsi="Trebuchet MS"/>
          <w:sz w:val="22"/>
          <w:szCs w:val="22"/>
        </w:rPr>
        <w:t>’</w:t>
      </w:r>
      <w:r w:rsidR="006731A6" w:rsidRPr="006731A6">
        <w:rPr>
          <w:rFonts w:ascii="Trebuchet MS" w:hAnsi="Trebuchet MS"/>
          <w:sz w:val="22"/>
          <w:szCs w:val="22"/>
        </w:rPr>
        <w:t xml:space="preserve">t adopt </w:t>
      </w:r>
      <w:r>
        <w:rPr>
          <w:rFonts w:ascii="Trebuchet MS" w:hAnsi="Trebuchet MS"/>
          <w:sz w:val="22"/>
          <w:szCs w:val="22"/>
        </w:rPr>
        <w:t>a</w:t>
      </w:r>
      <w:r w:rsidR="006731A6" w:rsidRPr="006731A6">
        <w:rPr>
          <w:rFonts w:ascii="Trebuchet MS" w:hAnsi="Trebuchet MS"/>
          <w:sz w:val="22"/>
          <w:szCs w:val="22"/>
        </w:rPr>
        <w:t xml:space="preserve"> threshold, you still benefit from SB 29</w:t>
      </w:r>
      <w:r w:rsidR="008F159D">
        <w:rPr>
          <w:rFonts w:ascii="Trebuchet MS" w:hAnsi="Trebuchet MS"/>
          <w:sz w:val="22"/>
          <w:szCs w:val="22"/>
        </w:rPr>
        <w:t>’</w:t>
      </w:r>
      <w:r w:rsidR="006731A6" w:rsidRPr="006731A6">
        <w:rPr>
          <w:rFonts w:ascii="Trebuchet MS" w:hAnsi="Trebuchet MS"/>
          <w:sz w:val="22"/>
          <w:szCs w:val="22"/>
        </w:rPr>
        <w:t>s other reforms. Texas codified a version of the business judgment rule, narrowed certain fee recoveries, like eliminating disclosure-only corporate benefit fees, and strengthened dismissal mechanisms based on independent, good faith committee review. That toolkit reduces settlement pressure even without a threshold.</w:t>
      </w:r>
    </w:p>
    <w:p w14:paraId="1136D7E7" w14:textId="40F941C8" w:rsidR="006731A6" w:rsidRPr="006731A6" w:rsidRDefault="00EE475D" w:rsidP="006731A6">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for Delaware boards, your mantra is process, process, process. If there</w:t>
      </w:r>
      <w:r w:rsidR="008F159D">
        <w:rPr>
          <w:rFonts w:ascii="Trebuchet MS" w:hAnsi="Trebuchet MS"/>
          <w:sz w:val="22"/>
          <w:szCs w:val="22"/>
        </w:rPr>
        <w:t>’</w:t>
      </w:r>
      <w:r w:rsidR="006731A6" w:rsidRPr="006731A6">
        <w:rPr>
          <w:rFonts w:ascii="Trebuchet MS" w:hAnsi="Trebuchet MS"/>
          <w:sz w:val="22"/>
          <w:szCs w:val="22"/>
        </w:rPr>
        <w:t>s any chance a transaction will be characterized as a controller deal, decide early which statutory track you</w:t>
      </w:r>
      <w:r w:rsidR="008F159D">
        <w:rPr>
          <w:rFonts w:ascii="Trebuchet MS" w:hAnsi="Trebuchet MS"/>
          <w:sz w:val="22"/>
          <w:szCs w:val="22"/>
        </w:rPr>
        <w:t>’</w:t>
      </w:r>
      <w:r w:rsidR="006731A6" w:rsidRPr="006731A6">
        <w:rPr>
          <w:rFonts w:ascii="Trebuchet MS" w:hAnsi="Trebuchet MS"/>
          <w:sz w:val="22"/>
          <w:szCs w:val="22"/>
        </w:rPr>
        <w:t>ll run and whether you</w:t>
      </w:r>
      <w:r w:rsidR="008F159D">
        <w:rPr>
          <w:rFonts w:ascii="Trebuchet MS" w:hAnsi="Trebuchet MS"/>
          <w:sz w:val="22"/>
          <w:szCs w:val="22"/>
        </w:rPr>
        <w:t>’</w:t>
      </w:r>
      <w:r w:rsidR="006731A6" w:rsidRPr="006731A6">
        <w:rPr>
          <w:rFonts w:ascii="Trebuchet MS" w:hAnsi="Trebuchet MS"/>
          <w:sz w:val="22"/>
          <w:szCs w:val="22"/>
        </w:rPr>
        <w:t>ll run both to maximize dismissal prospects. You</w:t>
      </w:r>
      <w:r w:rsidR="008F159D">
        <w:rPr>
          <w:rFonts w:ascii="Trebuchet MS" w:hAnsi="Trebuchet MS"/>
          <w:sz w:val="22"/>
          <w:szCs w:val="22"/>
        </w:rPr>
        <w:t>’</w:t>
      </w:r>
      <w:r w:rsidR="006731A6" w:rsidRPr="006731A6">
        <w:rPr>
          <w:rFonts w:ascii="Trebuchet MS" w:hAnsi="Trebuchet MS"/>
          <w:sz w:val="22"/>
          <w:szCs w:val="22"/>
        </w:rPr>
        <w:t xml:space="preserve">ve </w:t>
      </w:r>
      <w:r w:rsidR="00C00075">
        <w:rPr>
          <w:rFonts w:ascii="Trebuchet MS" w:hAnsi="Trebuchet MS"/>
          <w:sz w:val="22"/>
          <w:szCs w:val="22"/>
        </w:rPr>
        <w:t>got to</w:t>
      </w:r>
      <w:r w:rsidR="006731A6" w:rsidRPr="006731A6">
        <w:rPr>
          <w:rFonts w:ascii="Trebuchet MS" w:hAnsi="Trebuchet MS"/>
          <w:sz w:val="22"/>
          <w:szCs w:val="22"/>
        </w:rPr>
        <w:t xml:space="preserve"> build a record showing independence, empowerment, careful deliberation, and complete disclosure. So that</w:t>
      </w:r>
      <w:r w:rsidR="008F159D">
        <w:rPr>
          <w:rFonts w:ascii="Trebuchet MS" w:hAnsi="Trebuchet MS"/>
          <w:sz w:val="22"/>
          <w:szCs w:val="22"/>
        </w:rPr>
        <w:t>’</w:t>
      </w:r>
      <w:r w:rsidR="006731A6" w:rsidRPr="006731A6">
        <w:rPr>
          <w:rFonts w:ascii="Trebuchet MS" w:hAnsi="Trebuchet MS"/>
          <w:sz w:val="22"/>
          <w:szCs w:val="22"/>
        </w:rPr>
        <w:t>s a wrap for today. I want to thank you so much for listening</w:t>
      </w:r>
      <w:r w:rsidR="00C00075">
        <w:rPr>
          <w:rFonts w:ascii="Trebuchet MS" w:hAnsi="Trebuchet MS"/>
          <w:sz w:val="22"/>
          <w:szCs w:val="22"/>
        </w:rPr>
        <w:t>, a</w:t>
      </w:r>
      <w:r w:rsidR="006731A6" w:rsidRPr="006731A6">
        <w:rPr>
          <w:rFonts w:ascii="Trebuchet MS" w:hAnsi="Trebuchet MS"/>
          <w:sz w:val="22"/>
          <w:szCs w:val="22"/>
        </w:rPr>
        <w:t>nd if this episode helped you in the new world of derivative mechanics, please share it with a colleague and subscribe.</w:t>
      </w:r>
    </w:p>
    <w:p w14:paraId="6CF0BB48" w14:textId="616CC7DC" w:rsidR="006731A6" w:rsidRPr="006731A6" w:rsidRDefault="00C00075" w:rsidP="006731A6">
      <w:pPr>
        <w:pStyle w:val="Script"/>
        <w:rPr>
          <w:rFonts w:ascii="Trebuchet MS" w:hAnsi="Trebuchet MS"/>
          <w:sz w:val="22"/>
          <w:szCs w:val="22"/>
        </w:rPr>
      </w:pPr>
      <w:r>
        <w:rPr>
          <w:rFonts w:ascii="Trebuchet MS" w:hAnsi="Trebuchet MS"/>
          <w:b/>
          <w:bCs/>
          <w:sz w:val="22"/>
          <w:szCs w:val="22"/>
        </w:rPr>
        <w:t>Stephanie:</w:t>
      </w:r>
      <w:r>
        <w:rPr>
          <w:rFonts w:ascii="Trebuchet MS" w:hAnsi="Trebuchet MS"/>
          <w:sz w:val="22"/>
          <w:szCs w:val="22"/>
        </w:rPr>
        <w:t xml:space="preserve"> </w:t>
      </w:r>
      <w:r w:rsidR="006731A6" w:rsidRPr="006731A6">
        <w:rPr>
          <w:rFonts w:ascii="Trebuchet MS" w:hAnsi="Trebuchet MS"/>
          <w:sz w:val="22"/>
          <w:szCs w:val="22"/>
        </w:rPr>
        <w:t>This is your co-host, Stephanie Lindemuth, a litigation partner in A</w:t>
      </w:r>
      <w:r>
        <w:rPr>
          <w:rFonts w:ascii="Trebuchet MS" w:hAnsi="Trebuchet MS"/>
          <w:sz w:val="22"/>
          <w:szCs w:val="22"/>
        </w:rPr>
        <w:t>ki</w:t>
      </w:r>
      <w:r w:rsidR="006731A6" w:rsidRPr="006731A6">
        <w:rPr>
          <w:rFonts w:ascii="Trebuchet MS" w:hAnsi="Trebuchet MS"/>
          <w:sz w:val="22"/>
          <w:szCs w:val="22"/>
        </w:rPr>
        <w:t>n</w:t>
      </w:r>
      <w:r w:rsidR="008F159D">
        <w:rPr>
          <w:rFonts w:ascii="Trebuchet MS" w:hAnsi="Trebuchet MS"/>
          <w:sz w:val="22"/>
          <w:szCs w:val="22"/>
        </w:rPr>
        <w:t>’</w:t>
      </w:r>
      <w:r w:rsidR="006731A6" w:rsidRPr="006731A6">
        <w:rPr>
          <w:rFonts w:ascii="Trebuchet MS" w:hAnsi="Trebuchet MS"/>
          <w:sz w:val="22"/>
          <w:szCs w:val="22"/>
        </w:rPr>
        <w:t>s New York office. Thanks so much for listening today. This was episode 10, Texas and Delaware</w:t>
      </w:r>
      <w:r w:rsidR="008F159D">
        <w:rPr>
          <w:rFonts w:ascii="Trebuchet MS" w:hAnsi="Trebuchet MS"/>
          <w:sz w:val="22"/>
          <w:szCs w:val="22"/>
        </w:rPr>
        <w:t>’</w:t>
      </w:r>
      <w:r w:rsidR="006731A6" w:rsidRPr="006731A6">
        <w:rPr>
          <w:rFonts w:ascii="Trebuchet MS" w:hAnsi="Trebuchet MS"/>
          <w:sz w:val="22"/>
          <w:szCs w:val="22"/>
        </w:rPr>
        <w:t>s Gatekeepers and Safe Harbors of the Business Co</w:t>
      </w:r>
      <w:r>
        <w:rPr>
          <w:rFonts w:ascii="Trebuchet MS" w:hAnsi="Trebuchet MS"/>
          <w:sz w:val="22"/>
          <w:szCs w:val="22"/>
        </w:rPr>
        <w:t>urt</w:t>
      </w:r>
      <w:r w:rsidR="006731A6" w:rsidRPr="006731A6">
        <w:rPr>
          <w:rFonts w:ascii="Trebuchet MS" w:hAnsi="Trebuchet MS"/>
          <w:sz w:val="22"/>
          <w:szCs w:val="22"/>
        </w:rPr>
        <w:t xml:space="preserve"> Benches.</w:t>
      </w:r>
    </w:p>
    <w:p w14:paraId="2913EEE5" w14:textId="2B12E92A" w:rsidR="006731A6" w:rsidRPr="0015290B" w:rsidRDefault="00C00075" w:rsidP="00105E4C">
      <w:pPr>
        <w:pStyle w:val="Script"/>
        <w:rPr>
          <w:rFonts w:ascii="Trebuchet MS" w:hAnsi="Trebuchet MS"/>
          <w:sz w:val="22"/>
          <w:szCs w:val="22"/>
        </w:rPr>
      </w:pPr>
      <w:r>
        <w:rPr>
          <w:rFonts w:ascii="Trebuchet MS" w:hAnsi="Trebuchet MS"/>
          <w:b/>
          <w:bCs/>
          <w:sz w:val="22"/>
          <w:szCs w:val="22"/>
        </w:rPr>
        <w:t>Scott:</w:t>
      </w:r>
      <w:r>
        <w:rPr>
          <w:rFonts w:ascii="Trebuchet MS" w:hAnsi="Trebuchet MS"/>
          <w:sz w:val="22"/>
          <w:szCs w:val="22"/>
        </w:rPr>
        <w:t xml:space="preserve"> </w:t>
      </w:r>
      <w:r w:rsidR="006731A6" w:rsidRPr="006731A6">
        <w:rPr>
          <w:rFonts w:ascii="Trebuchet MS" w:hAnsi="Trebuchet MS"/>
          <w:sz w:val="22"/>
          <w:szCs w:val="22"/>
        </w:rPr>
        <w:t>And this is Scott B</w:t>
      </w:r>
      <w:r w:rsidR="00E10183">
        <w:rPr>
          <w:rFonts w:ascii="Trebuchet MS" w:hAnsi="Trebuchet MS"/>
          <w:sz w:val="22"/>
          <w:szCs w:val="22"/>
        </w:rPr>
        <w:t>a</w:t>
      </w:r>
      <w:r w:rsidR="006731A6" w:rsidRPr="006731A6">
        <w:rPr>
          <w:rFonts w:ascii="Trebuchet MS" w:hAnsi="Trebuchet MS"/>
          <w:sz w:val="22"/>
          <w:szCs w:val="22"/>
        </w:rPr>
        <w:t>rnard, a litigation partner in A</w:t>
      </w:r>
      <w:r>
        <w:rPr>
          <w:rFonts w:ascii="Trebuchet MS" w:hAnsi="Trebuchet MS"/>
          <w:sz w:val="22"/>
          <w:szCs w:val="22"/>
        </w:rPr>
        <w:t>ki</w:t>
      </w:r>
      <w:r w:rsidR="006731A6" w:rsidRPr="006731A6">
        <w:rPr>
          <w:rFonts w:ascii="Trebuchet MS" w:hAnsi="Trebuchet MS"/>
          <w:sz w:val="22"/>
          <w:szCs w:val="22"/>
        </w:rPr>
        <w:t>n</w:t>
      </w:r>
      <w:r w:rsidR="008F159D">
        <w:rPr>
          <w:rFonts w:ascii="Trebuchet MS" w:hAnsi="Trebuchet MS"/>
          <w:sz w:val="22"/>
          <w:szCs w:val="22"/>
        </w:rPr>
        <w:t>’</w:t>
      </w:r>
      <w:r w:rsidR="006731A6" w:rsidRPr="006731A6">
        <w:rPr>
          <w:rFonts w:ascii="Trebuchet MS" w:hAnsi="Trebuchet MS"/>
          <w:sz w:val="22"/>
          <w:szCs w:val="22"/>
        </w:rPr>
        <w:t>s Dallas office. Thanks so much and we</w:t>
      </w:r>
      <w:r w:rsidR="008F159D">
        <w:rPr>
          <w:rFonts w:ascii="Trebuchet MS" w:hAnsi="Trebuchet MS"/>
          <w:sz w:val="22"/>
          <w:szCs w:val="22"/>
        </w:rPr>
        <w:t>’</w:t>
      </w:r>
      <w:r w:rsidR="006731A6" w:rsidRPr="006731A6">
        <w:rPr>
          <w:rFonts w:ascii="Trebuchet MS" w:hAnsi="Trebuchet MS"/>
          <w:sz w:val="22"/>
          <w:szCs w:val="22"/>
        </w:rPr>
        <w:t>ll see you next time.</w:t>
      </w:r>
    </w:p>
    <w:sectPr w:rsidR="006731A6" w:rsidRPr="001529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B3BD" w14:textId="77777777" w:rsidR="00996F4C" w:rsidRDefault="00996F4C" w:rsidP="003E0AE0">
      <w:r>
        <w:separator/>
      </w:r>
    </w:p>
  </w:endnote>
  <w:endnote w:type="continuationSeparator" w:id="0">
    <w:p w14:paraId="2F21E9E5" w14:textId="77777777" w:rsidR="00996F4C" w:rsidRDefault="00996F4C" w:rsidP="003E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6B2" w14:textId="77777777" w:rsidR="00996F4C" w:rsidRDefault="00996F4C" w:rsidP="003E0AE0">
      <w:r>
        <w:separator/>
      </w:r>
    </w:p>
  </w:footnote>
  <w:footnote w:type="continuationSeparator" w:id="0">
    <w:p w14:paraId="77B44A7E" w14:textId="77777777" w:rsidR="00996F4C" w:rsidRDefault="00996F4C" w:rsidP="003E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71D" w14:textId="6F76BF05" w:rsidR="00923AA1" w:rsidRDefault="00923AA1" w:rsidP="00923AA1">
    <w:pPr>
      <w:pStyle w:val="Header"/>
      <w:jc w:val="right"/>
    </w:pPr>
    <w:r>
      <w:rPr>
        <w:noProof/>
      </w:rPr>
      <w:drawing>
        <wp:inline distT="0" distB="0" distL="0" distR="0" wp14:anchorId="00058932" wp14:editId="41F1AC96">
          <wp:extent cx="1688316" cy="590550"/>
          <wp:effectExtent l="0" t="0" r="7620" b="0"/>
          <wp:docPr id="12851196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968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475" cy="594103"/>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206711">
    <w:abstractNumId w:val="11"/>
  </w:num>
  <w:num w:numId="2" w16cid:durableId="766576978">
    <w:abstractNumId w:val="16"/>
  </w:num>
  <w:num w:numId="3" w16cid:durableId="1501700721">
    <w:abstractNumId w:val="12"/>
  </w:num>
  <w:num w:numId="4" w16cid:durableId="225188089">
    <w:abstractNumId w:val="14"/>
  </w:num>
  <w:num w:numId="5" w16cid:durableId="385181702">
    <w:abstractNumId w:val="13"/>
  </w:num>
  <w:num w:numId="6" w16cid:durableId="652567807">
    <w:abstractNumId w:val="8"/>
  </w:num>
  <w:num w:numId="7" w16cid:durableId="1775973378">
    <w:abstractNumId w:val="15"/>
  </w:num>
  <w:num w:numId="8" w16cid:durableId="369112534">
    <w:abstractNumId w:val="10"/>
  </w:num>
  <w:num w:numId="9" w16cid:durableId="1873106422">
    <w:abstractNumId w:val="9"/>
  </w:num>
  <w:num w:numId="10" w16cid:durableId="167867736">
    <w:abstractNumId w:val="9"/>
  </w:num>
  <w:num w:numId="11" w16cid:durableId="488910098">
    <w:abstractNumId w:val="7"/>
  </w:num>
  <w:num w:numId="12" w16cid:durableId="305669136">
    <w:abstractNumId w:val="7"/>
  </w:num>
  <w:num w:numId="13" w16cid:durableId="1969896146">
    <w:abstractNumId w:val="6"/>
  </w:num>
  <w:num w:numId="14" w16cid:durableId="1722363580">
    <w:abstractNumId w:val="6"/>
  </w:num>
  <w:num w:numId="15" w16cid:durableId="244657755">
    <w:abstractNumId w:val="5"/>
  </w:num>
  <w:num w:numId="16" w16cid:durableId="442380488">
    <w:abstractNumId w:val="5"/>
  </w:num>
  <w:num w:numId="17" w16cid:durableId="1753964949">
    <w:abstractNumId w:val="4"/>
  </w:num>
  <w:num w:numId="18" w16cid:durableId="1814759081">
    <w:abstractNumId w:val="4"/>
  </w:num>
  <w:num w:numId="19" w16cid:durableId="1448504107">
    <w:abstractNumId w:val="8"/>
  </w:num>
  <w:num w:numId="20" w16cid:durableId="758216099">
    <w:abstractNumId w:val="3"/>
  </w:num>
  <w:num w:numId="21" w16cid:durableId="1895313807">
    <w:abstractNumId w:val="3"/>
  </w:num>
  <w:num w:numId="22" w16cid:durableId="1394160720">
    <w:abstractNumId w:val="2"/>
  </w:num>
  <w:num w:numId="23" w16cid:durableId="592248979">
    <w:abstractNumId w:val="2"/>
  </w:num>
  <w:num w:numId="24" w16cid:durableId="1429621302">
    <w:abstractNumId w:val="1"/>
  </w:num>
  <w:num w:numId="25" w16cid:durableId="2006088091">
    <w:abstractNumId w:val="1"/>
  </w:num>
  <w:num w:numId="26" w16cid:durableId="1012074212">
    <w:abstractNumId w:val="0"/>
  </w:num>
  <w:num w:numId="27" w16cid:durableId="17517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s>
  <w:rsids>
    <w:rsidRoot w:val="00923AA1"/>
    <w:rsid w:val="0002533F"/>
    <w:rsid w:val="00082358"/>
    <w:rsid w:val="000A0658"/>
    <w:rsid w:val="000D24EA"/>
    <w:rsid w:val="000D42F2"/>
    <w:rsid w:val="00105E4C"/>
    <w:rsid w:val="0011119C"/>
    <w:rsid w:val="0015290B"/>
    <w:rsid w:val="00154D5F"/>
    <w:rsid w:val="001874E7"/>
    <w:rsid w:val="001A685D"/>
    <w:rsid w:val="001C5148"/>
    <w:rsid w:val="00283F7D"/>
    <w:rsid w:val="002875A3"/>
    <w:rsid w:val="002B078A"/>
    <w:rsid w:val="002C075A"/>
    <w:rsid w:val="003067FA"/>
    <w:rsid w:val="0033517E"/>
    <w:rsid w:val="0036285F"/>
    <w:rsid w:val="00365451"/>
    <w:rsid w:val="003A5DC2"/>
    <w:rsid w:val="003B5C24"/>
    <w:rsid w:val="003E0AE0"/>
    <w:rsid w:val="00406A06"/>
    <w:rsid w:val="004B3F46"/>
    <w:rsid w:val="004D6C43"/>
    <w:rsid w:val="004E5175"/>
    <w:rsid w:val="004F7D30"/>
    <w:rsid w:val="00500954"/>
    <w:rsid w:val="00513E6C"/>
    <w:rsid w:val="00515FA2"/>
    <w:rsid w:val="00557AD4"/>
    <w:rsid w:val="00561152"/>
    <w:rsid w:val="00566535"/>
    <w:rsid w:val="005C7746"/>
    <w:rsid w:val="005D5BDE"/>
    <w:rsid w:val="005E6181"/>
    <w:rsid w:val="006229BF"/>
    <w:rsid w:val="00627271"/>
    <w:rsid w:val="00652DE8"/>
    <w:rsid w:val="006731A6"/>
    <w:rsid w:val="00690248"/>
    <w:rsid w:val="00691CF3"/>
    <w:rsid w:val="00692220"/>
    <w:rsid w:val="0069286C"/>
    <w:rsid w:val="00712F45"/>
    <w:rsid w:val="00761677"/>
    <w:rsid w:val="0076632B"/>
    <w:rsid w:val="0079008A"/>
    <w:rsid w:val="007F7682"/>
    <w:rsid w:val="007F7CF1"/>
    <w:rsid w:val="0082233D"/>
    <w:rsid w:val="00873BBB"/>
    <w:rsid w:val="008F159D"/>
    <w:rsid w:val="009153D7"/>
    <w:rsid w:val="00923AA1"/>
    <w:rsid w:val="00933517"/>
    <w:rsid w:val="00954B6E"/>
    <w:rsid w:val="00995191"/>
    <w:rsid w:val="00996F4C"/>
    <w:rsid w:val="009C3599"/>
    <w:rsid w:val="009D3684"/>
    <w:rsid w:val="00A4669C"/>
    <w:rsid w:val="00A600BF"/>
    <w:rsid w:val="00A64E1F"/>
    <w:rsid w:val="00A9398D"/>
    <w:rsid w:val="00B12E2C"/>
    <w:rsid w:val="00B33777"/>
    <w:rsid w:val="00B4598A"/>
    <w:rsid w:val="00B87578"/>
    <w:rsid w:val="00BB0DFC"/>
    <w:rsid w:val="00BC110B"/>
    <w:rsid w:val="00BD7CB1"/>
    <w:rsid w:val="00BF2695"/>
    <w:rsid w:val="00C00075"/>
    <w:rsid w:val="00CA2F31"/>
    <w:rsid w:val="00CC2473"/>
    <w:rsid w:val="00CE091D"/>
    <w:rsid w:val="00CE486E"/>
    <w:rsid w:val="00CF06AF"/>
    <w:rsid w:val="00CF1D74"/>
    <w:rsid w:val="00D019F4"/>
    <w:rsid w:val="00D029B6"/>
    <w:rsid w:val="00D047A3"/>
    <w:rsid w:val="00D13943"/>
    <w:rsid w:val="00D25DCD"/>
    <w:rsid w:val="00D61868"/>
    <w:rsid w:val="00D74875"/>
    <w:rsid w:val="00D96118"/>
    <w:rsid w:val="00DD2C32"/>
    <w:rsid w:val="00DE7AB4"/>
    <w:rsid w:val="00E10183"/>
    <w:rsid w:val="00EE475D"/>
    <w:rsid w:val="00F05751"/>
    <w:rsid w:val="00F46839"/>
    <w:rsid w:val="00F5370C"/>
    <w:rsid w:val="00F678BD"/>
    <w:rsid w:val="00F772DA"/>
    <w:rsid w:val="00FA792F"/>
    <w:rsid w:val="00FE2967"/>
    <w:rsid w:val="00F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B85C"/>
  <w15:chartTrackingRefBased/>
  <w15:docId w15:val="{F25A29CC-F10F-4985-B833-5053DD68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6285F"/>
    <w:rPr>
      <w:rFonts w:ascii="Times New Roman" w:hAnsi="Times New Roman"/>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CE091D"/>
    <w:pPr>
      <w:spacing w:line="240" w:lineRule="auto"/>
    </w:pPr>
    <w:rPr>
      <w:rFonts w:ascii="Times New Roman" w:eastAsia="Times New Roman" w:hAnsi="Times New Roman" w:cs="Times New Roman"/>
      <w:kern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243646"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accent1" w:themeFillTint="33"/>
    </w:tcPr>
    <w:tblStylePr w:type="firstRow">
      <w:rPr>
        <w:b/>
        <w:bCs/>
      </w:rPr>
      <w:tblPr/>
      <w:tcPr>
        <w:shd w:val="clear" w:color="auto" w:fill="94AFC8" w:themeFill="accent1" w:themeFillTint="66"/>
      </w:tcPr>
    </w:tblStylePr>
    <w:tblStylePr w:type="lastRow">
      <w:rPr>
        <w:b/>
        <w:bCs/>
        <w:color w:val="243646" w:themeColor="text1"/>
      </w:rPr>
      <w:tblPr/>
      <w:tcPr>
        <w:shd w:val="clear" w:color="auto" w:fill="94AFC8" w:themeFill="accent1" w:themeFillTint="66"/>
      </w:tcPr>
    </w:tblStylePr>
    <w:tblStylePr w:type="firstCol">
      <w:rPr>
        <w:color w:val="FFFFFF" w:themeColor="background1"/>
      </w:rPr>
      <w:tblPr/>
      <w:tcPr>
        <w:shd w:val="clear" w:color="auto" w:fill="1B2834" w:themeFill="accent1" w:themeFillShade="BF"/>
      </w:tcPr>
    </w:tblStylePr>
    <w:tblStylePr w:type="lastCol">
      <w:rPr>
        <w:color w:val="FFFFFF" w:themeColor="background1"/>
      </w:rPr>
      <w:tblPr/>
      <w:tcPr>
        <w:shd w:val="clear" w:color="auto" w:fill="1B2834" w:themeFill="accent1" w:themeFillShade="BF"/>
      </w:tc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BCF9FF" w:themeFill="accent2" w:themeFillTint="33"/>
    </w:tcPr>
    <w:tblStylePr w:type="firstRow">
      <w:rPr>
        <w:b/>
        <w:bCs/>
      </w:rPr>
      <w:tblPr/>
      <w:tcPr>
        <w:shd w:val="clear" w:color="auto" w:fill="79F3FF" w:themeFill="accent2" w:themeFillTint="66"/>
      </w:tcPr>
    </w:tblStylePr>
    <w:tblStylePr w:type="lastRow">
      <w:rPr>
        <w:b/>
        <w:bCs/>
        <w:color w:val="243646" w:themeColor="text1"/>
      </w:rPr>
      <w:tblPr/>
      <w:tcPr>
        <w:shd w:val="clear" w:color="auto" w:fill="79F3FF" w:themeFill="accent2" w:themeFillTint="66"/>
      </w:tcPr>
    </w:tblStylePr>
    <w:tblStylePr w:type="firstCol">
      <w:rPr>
        <w:color w:val="FFFFFF" w:themeColor="background1"/>
      </w:rPr>
      <w:tblPr/>
      <w:tcPr>
        <w:shd w:val="clear" w:color="auto" w:fill="007783" w:themeFill="accent2" w:themeFillShade="BF"/>
      </w:tcPr>
    </w:tblStylePr>
    <w:tblStylePr w:type="lastCol">
      <w:rPr>
        <w:color w:val="FFFFFF" w:themeColor="background1"/>
      </w:rPr>
      <w:tblPr/>
      <w:tcPr>
        <w:shd w:val="clear" w:color="auto" w:fill="007783" w:themeFill="accent2" w:themeFillShade="BF"/>
      </w:tc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BF7CD" w:themeFill="accent3" w:themeFillTint="33"/>
    </w:tcPr>
    <w:tblStylePr w:type="firstRow">
      <w:rPr>
        <w:b/>
        <w:bCs/>
      </w:rPr>
      <w:tblPr/>
      <w:tcPr>
        <w:shd w:val="clear" w:color="auto" w:fill="D8EF9B" w:themeFill="accent3" w:themeFillTint="66"/>
      </w:tcPr>
    </w:tblStylePr>
    <w:tblStylePr w:type="lastRow">
      <w:rPr>
        <w:b/>
        <w:bCs/>
        <w:color w:val="243646" w:themeColor="text1"/>
      </w:rPr>
      <w:tblPr/>
      <w:tcPr>
        <w:shd w:val="clear" w:color="auto" w:fill="D8EF9B" w:themeFill="accent3" w:themeFillTint="66"/>
      </w:tcPr>
    </w:tblStylePr>
    <w:tblStylePr w:type="firstCol">
      <w:rPr>
        <w:color w:val="FFFFFF" w:themeColor="background1"/>
      </w:rPr>
      <w:tblPr/>
      <w:tcPr>
        <w:shd w:val="clear" w:color="auto" w:fill="6F9016" w:themeFill="accent3" w:themeFillShade="BF"/>
      </w:tcPr>
    </w:tblStylePr>
    <w:tblStylePr w:type="lastCol">
      <w:rPr>
        <w:color w:val="FFFFFF" w:themeColor="background1"/>
      </w:rPr>
      <w:tblPr/>
      <w:tcPr>
        <w:shd w:val="clear" w:color="auto" w:fill="6F9016" w:themeFill="accent3" w:themeFillShade="BF"/>
      </w:tc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ED0EC" w:themeFill="accent4" w:themeFillTint="33"/>
    </w:tcPr>
    <w:tblStylePr w:type="firstRow">
      <w:rPr>
        <w:b/>
        <w:bCs/>
      </w:rPr>
      <w:tblPr/>
      <w:tcPr>
        <w:shd w:val="clear" w:color="auto" w:fill="DEA2D9" w:themeFill="accent4" w:themeFillTint="66"/>
      </w:tcPr>
    </w:tblStylePr>
    <w:tblStylePr w:type="lastRow">
      <w:rPr>
        <w:b/>
        <w:bCs/>
        <w:color w:val="243646" w:themeColor="text1"/>
      </w:rPr>
      <w:tblPr/>
      <w:tcPr>
        <w:shd w:val="clear" w:color="auto" w:fill="DEA2D9" w:themeFill="accent4" w:themeFillTint="66"/>
      </w:tcPr>
    </w:tblStylePr>
    <w:tblStylePr w:type="firstCol">
      <w:rPr>
        <w:color w:val="FFFFFF" w:themeColor="background1"/>
      </w:rPr>
      <w:tblPr/>
      <w:tcPr>
        <w:shd w:val="clear" w:color="auto" w:fill="6C2667" w:themeFill="accent4" w:themeFillShade="BF"/>
      </w:tcPr>
    </w:tblStylePr>
    <w:tblStylePr w:type="lastCol">
      <w:rPr>
        <w:color w:val="FFFFFF" w:themeColor="background1"/>
      </w:rPr>
      <w:tblPr/>
      <w:tcPr>
        <w:shd w:val="clear" w:color="auto" w:fill="6C2667" w:themeFill="accent4" w:themeFillShade="BF"/>
      </w:tc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AEDFFF" w:themeFill="accent5" w:themeFillTint="33"/>
    </w:tcPr>
    <w:tblStylePr w:type="firstRow">
      <w:rPr>
        <w:b/>
        <w:bCs/>
      </w:rPr>
      <w:tblPr/>
      <w:tcPr>
        <w:shd w:val="clear" w:color="auto" w:fill="5DBFFF" w:themeFill="accent5" w:themeFillTint="66"/>
      </w:tcPr>
    </w:tblStylePr>
    <w:tblStylePr w:type="lastRow">
      <w:rPr>
        <w:b/>
        <w:bCs/>
        <w:color w:val="243646" w:themeColor="text1"/>
      </w:rPr>
      <w:tblPr/>
      <w:tcPr>
        <w:shd w:val="clear" w:color="auto" w:fill="5DBFFF" w:themeFill="accent5" w:themeFillTint="66"/>
      </w:tcPr>
    </w:tblStylePr>
    <w:tblStylePr w:type="firstCol">
      <w:rPr>
        <w:color w:val="FFFFFF" w:themeColor="background1"/>
      </w:rPr>
      <w:tblPr/>
      <w:tcPr>
        <w:shd w:val="clear" w:color="auto" w:fill="003050" w:themeFill="accent5" w:themeFillShade="BF"/>
      </w:tcPr>
    </w:tblStylePr>
    <w:tblStylePr w:type="lastCol">
      <w:rPr>
        <w:color w:val="FFFFFF" w:themeColor="background1"/>
      </w:rPr>
      <w:tblPr/>
      <w:tcPr>
        <w:shd w:val="clear" w:color="auto" w:fill="003050" w:themeFill="accent5" w:themeFillShade="BF"/>
      </w:tc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F0F5F5" w:themeFill="accent6" w:themeFillTint="33"/>
    </w:tcPr>
    <w:tblStylePr w:type="firstRow">
      <w:rPr>
        <w:b/>
        <w:bCs/>
      </w:rPr>
      <w:tblPr/>
      <w:tcPr>
        <w:shd w:val="clear" w:color="auto" w:fill="E2EBEC" w:themeFill="accent6" w:themeFillTint="66"/>
      </w:tcPr>
    </w:tblStylePr>
    <w:tblStylePr w:type="lastRow">
      <w:rPr>
        <w:b/>
        <w:bCs/>
        <w:color w:val="243646" w:themeColor="text1"/>
      </w:rPr>
      <w:tblPr/>
      <w:tcPr>
        <w:shd w:val="clear" w:color="auto" w:fill="E2EBEC" w:themeFill="accent6" w:themeFillTint="66"/>
      </w:tcPr>
    </w:tblStylePr>
    <w:tblStylePr w:type="firstCol">
      <w:rPr>
        <w:color w:val="FFFFFF" w:themeColor="background1"/>
      </w:rPr>
      <w:tblPr/>
      <w:tcPr>
        <w:shd w:val="clear" w:color="auto" w:fill="7AA5AA" w:themeFill="accent6" w:themeFillShade="BF"/>
      </w:tcPr>
    </w:tblStylePr>
    <w:tblStylePr w:type="lastCol">
      <w:rPr>
        <w:color w:val="FFFFFF" w:themeColor="background1"/>
      </w:rPr>
      <w:tblPr/>
      <w:tcPr>
        <w:shd w:val="clear" w:color="auto" w:fill="7AA5AA" w:themeFill="accent6" w:themeFillShade="BF"/>
      </w:tc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ColorfulGrid1">
    <w:name w:val="Colorful Grid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text1" w:themeFillTint="33"/>
    </w:tcPr>
    <w:tblStylePr w:type="firstRow">
      <w:rPr>
        <w:b/>
        <w:bCs/>
      </w:rPr>
      <w:tblPr/>
      <w:tcPr>
        <w:shd w:val="clear" w:color="auto" w:fill="94AFC8" w:themeFill="text1" w:themeFillTint="66"/>
      </w:tcPr>
    </w:tblStylePr>
    <w:tblStylePr w:type="lastRow">
      <w:rPr>
        <w:b/>
        <w:bCs/>
        <w:color w:val="243646" w:themeColor="text1"/>
      </w:rPr>
      <w:tblPr/>
      <w:tcPr>
        <w:shd w:val="clear" w:color="auto" w:fill="94AFC8" w:themeFill="text1" w:themeFillTint="66"/>
      </w:tcPr>
    </w:tblStylePr>
    <w:tblStylePr w:type="firstCol">
      <w:rPr>
        <w:color w:val="FFFFFF" w:themeColor="background1"/>
      </w:rPr>
      <w:tblPr/>
      <w:tcPr>
        <w:shd w:val="clear" w:color="auto" w:fill="1B2834" w:themeFill="text1" w:themeFillShade="BF"/>
      </w:tcPr>
    </w:tblStylePr>
    <w:tblStylePr w:type="lastCol">
      <w:rPr>
        <w:color w:val="FFFFFF" w:themeColor="background1"/>
      </w:rPr>
      <w:tblPr/>
      <w:tcPr>
        <w:shd w:val="clear" w:color="auto" w:fill="1B2834" w:themeFill="text1" w:themeFillShade="BF"/>
      </w:tc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accen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accent1" w:themeFillTint="3F"/>
      </w:tcPr>
    </w:tblStylePr>
    <w:tblStylePr w:type="band1Horz">
      <w:tblPr/>
      <w:tcPr>
        <w:shd w:val="clear" w:color="auto" w:fill="C9D7E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EFCFF" w:themeFill="accent2"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7FF" w:themeFill="accent2" w:themeFillTint="3F"/>
      </w:tcPr>
    </w:tblStylePr>
    <w:tblStylePr w:type="band1Horz">
      <w:tblPr/>
      <w:tcPr>
        <w:shd w:val="clear" w:color="auto" w:fill="BCF9FF"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5FBE6" w:themeFill="accent3" w:themeFillTint="19"/>
    </w:tcPr>
    <w:tblStylePr w:type="firstRow">
      <w:rPr>
        <w:b/>
        <w:bCs/>
        <w:color w:val="FFFFFF" w:themeColor="background1"/>
      </w:rPr>
      <w:tblPr/>
      <w:tcPr>
        <w:tcBorders>
          <w:bottom w:val="single" w:sz="12" w:space="0" w:color="FFFFFF" w:themeColor="background1"/>
        </w:tcBorders>
        <w:shd w:val="clear" w:color="auto" w:fill="73286E" w:themeFill="accent4" w:themeFillShade="CC"/>
      </w:tcPr>
    </w:tblStylePr>
    <w:tblStylePr w:type="lastRow">
      <w:rPr>
        <w:b/>
        <w:bCs/>
        <w:color w:val="73286E" w:themeColor="accent4"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5C1" w:themeFill="accent3" w:themeFillTint="3F"/>
      </w:tcPr>
    </w:tblStylePr>
    <w:tblStylePr w:type="band1Horz">
      <w:tblPr/>
      <w:tcPr>
        <w:shd w:val="clear" w:color="auto" w:fill="EBF7C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E8F5" w:themeFill="accent4" w:themeFillTint="19"/>
    </w:tcPr>
    <w:tblStylePr w:type="firstRow">
      <w:rPr>
        <w:b/>
        <w:bCs/>
        <w:color w:val="FFFFFF" w:themeColor="background1"/>
      </w:rPr>
      <w:tblPr/>
      <w:tcPr>
        <w:tcBorders>
          <w:bottom w:val="single" w:sz="12" w:space="0" w:color="FFFFFF" w:themeColor="background1"/>
        </w:tcBorders>
        <w:shd w:val="clear" w:color="auto" w:fill="769A18" w:themeFill="accent3" w:themeFillShade="CC"/>
      </w:tcPr>
    </w:tblStylePr>
    <w:tblStylePr w:type="lastRow">
      <w:rPr>
        <w:b/>
        <w:bCs/>
        <w:color w:val="769A18" w:themeColor="accent3"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5E8" w:themeFill="accent4" w:themeFillTint="3F"/>
      </w:tcPr>
    </w:tblStylePr>
    <w:tblStylePr w:type="band1Horz">
      <w:tblPr/>
      <w:tcPr>
        <w:shd w:val="clear" w:color="auto" w:fill="EED0E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7EFFF" w:themeFill="accent5" w:themeFillTint="19"/>
    </w:tcPr>
    <w:tblStylePr w:type="firstRow">
      <w:rPr>
        <w:b/>
        <w:bCs/>
        <w:color w:val="FFFFFF" w:themeColor="background1"/>
      </w:rPr>
      <w:tblPr/>
      <w:tcPr>
        <w:tcBorders>
          <w:bottom w:val="single" w:sz="12" w:space="0" w:color="FFFFFF" w:themeColor="background1"/>
        </w:tcBorders>
        <w:shd w:val="clear" w:color="auto" w:fill="87ADB2" w:themeFill="accent6" w:themeFillShade="CC"/>
      </w:tcPr>
    </w:tblStylePr>
    <w:tblStylePr w:type="lastRow">
      <w:rPr>
        <w:b/>
        <w:bCs/>
        <w:color w:val="87ADB2" w:themeColor="accent6"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7FF" w:themeFill="accent5" w:themeFillTint="3F"/>
      </w:tcPr>
    </w:tblStylePr>
    <w:tblStylePr w:type="band1Horz">
      <w:tblPr/>
      <w:tcPr>
        <w:shd w:val="clear" w:color="auto" w:fill="AEDFFF"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FAFA" w:themeFill="accent6" w:themeFillTint="19"/>
    </w:tcPr>
    <w:tblStylePr w:type="firstRow">
      <w:rPr>
        <w:b/>
        <w:bCs/>
        <w:color w:val="FFFFFF" w:themeColor="background1"/>
      </w:rPr>
      <w:tblPr/>
      <w:tcPr>
        <w:tcBorders>
          <w:bottom w:val="single" w:sz="12" w:space="0" w:color="FFFFFF" w:themeColor="background1"/>
        </w:tcBorders>
        <w:shd w:val="clear" w:color="auto" w:fill="003355" w:themeFill="accent5" w:themeFillShade="CC"/>
      </w:tcPr>
    </w:tblStylePr>
    <w:tblStylePr w:type="lastRow">
      <w:rPr>
        <w:b/>
        <w:bCs/>
        <w:color w:val="003355" w:themeColor="accent5"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3" w:themeFill="accent6" w:themeFillTint="3F"/>
      </w:tcPr>
    </w:tblStylePr>
    <w:tblStylePr w:type="band1Horz">
      <w:tblPr/>
      <w:tcPr>
        <w:shd w:val="clear" w:color="auto" w:fill="F0F5F5" w:themeFill="accent6" w:themeFillTint="33"/>
      </w:tcPr>
    </w:tblStylePr>
  </w:style>
  <w:style w:type="table" w:customStyle="1" w:styleId="ColorfulList1">
    <w:name w:val="Colorful List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tex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text1" w:themeFillTint="3F"/>
      </w:tcPr>
    </w:tblStylePr>
    <w:tblStylePr w:type="band1Horz">
      <w:tblPr/>
      <w:tcPr>
        <w:shd w:val="clear" w:color="auto" w:fill="C9D7E3"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accent1"/>
        <w:bottom w:val="single" w:sz="4" w:space="0" w:color="243646" w:themeColor="accent1"/>
        <w:right w:val="single" w:sz="4" w:space="0" w:color="243646" w:themeColor="accent1"/>
        <w:insideH w:val="single" w:sz="4" w:space="0" w:color="FFFFFF" w:themeColor="background1"/>
        <w:insideV w:val="single" w:sz="4" w:space="0" w:color="FFFFFF" w:themeColor="background1"/>
      </w:tblBorders>
    </w:tblPr>
    <w:tcPr>
      <w:shd w:val="clear" w:color="auto" w:fill="E4EBF1" w:themeFill="accen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accent1" w:themeFillShade="99"/>
      </w:tcPr>
    </w:tblStylePr>
    <w:tblStylePr w:type="firstCol">
      <w:rPr>
        <w:color w:val="FFFFFF" w:themeColor="background1"/>
      </w:rPr>
      <w:tblPr/>
      <w:tcPr>
        <w:tcBorders>
          <w:top w:val="nil"/>
          <w:left w:val="nil"/>
          <w:bottom w:val="nil"/>
          <w:right w:val="nil"/>
          <w:insideH w:val="single" w:sz="4" w:space="0" w:color="152029" w:themeColor="accent1" w:themeShade="99"/>
          <w:insideV w:val="nil"/>
        </w:tcBorders>
        <w:shd w:val="clear" w:color="auto" w:fill="1520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029" w:themeFill="accent1" w:themeFillShade="99"/>
      </w:tcPr>
    </w:tblStylePr>
    <w:tblStylePr w:type="band1Vert">
      <w:tblPr/>
      <w:tcPr>
        <w:shd w:val="clear" w:color="auto" w:fill="94AFC8" w:themeFill="accent1" w:themeFillTint="66"/>
      </w:tcPr>
    </w:tblStylePr>
    <w:tblStylePr w:type="band1Horz">
      <w:tblPr/>
      <w:tcPr>
        <w:shd w:val="clear" w:color="auto" w:fill="7A9CBA" w:themeFill="accent1" w:themeFillTint="7F"/>
      </w:tcPr>
    </w:tblStylePr>
    <w:tblStylePr w:type="neCell">
      <w:rPr>
        <w:color w:val="243646" w:themeColor="text1"/>
      </w:rPr>
    </w:tblStylePr>
    <w:tblStylePr w:type="nwCell">
      <w:rPr>
        <w:color w:val="243646"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00A0AF" w:themeColor="accent2"/>
        <w:bottom w:val="single" w:sz="4" w:space="0" w:color="00A0AF" w:themeColor="accent2"/>
        <w:right w:val="single" w:sz="4" w:space="0" w:color="00A0AF" w:themeColor="accent2"/>
        <w:insideH w:val="single" w:sz="4" w:space="0" w:color="FFFFFF" w:themeColor="background1"/>
        <w:insideV w:val="single" w:sz="4" w:space="0" w:color="FFFFFF" w:themeColor="background1"/>
      </w:tblBorders>
    </w:tblPr>
    <w:tcPr>
      <w:shd w:val="clear" w:color="auto" w:fill="DEFCFF" w:themeFill="accent2"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9" w:themeFill="accent2" w:themeFillShade="99"/>
      </w:tcPr>
    </w:tblStylePr>
    <w:tblStylePr w:type="firstCol">
      <w:rPr>
        <w:color w:val="FFFFFF" w:themeColor="background1"/>
      </w:rPr>
      <w:tblPr/>
      <w:tcPr>
        <w:tcBorders>
          <w:top w:val="nil"/>
          <w:left w:val="nil"/>
          <w:bottom w:val="nil"/>
          <w:right w:val="nil"/>
          <w:insideH w:val="single" w:sz="4" w:space="0" w:color="005F69" w:themeColor="accent2" w:themeShade="99"/>
          <w:insideV w:val="nil"/>
        </w:tcBorders>
        <w:shd w:val="clear" w:color="auto" w:fill="005F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F69" w:themeFill="accent2" w:themeFillShade="99"/>
      </w:tcPr>
    </w:tblStylePr>
    <w:tblStylePr w:type="band1Vert">
      <w:tblPr/>
      <w:tcPr>
        <w:shd w:val="clear" w:color="auto" w:fill="79F3FF" w:themeFill="accent2" w:themeFillTint="66"/>
      </w:tcPr>
    </w:tblStylePr>
    <w:tblStylePr w:type="band1Horz">
      <w:tblPr/>
      <w:tcPr>
        <w:shd w:val="clear" w:color="auto" w:fill="58F0FF" w:themeFill="accent2" w:themeFillTint="7F"/>
      </w:tcPr>
    </w:tblStylePr>
    <w:tblStylePr w:type="neCell">
      <w:rPr>
        <w:color w:val="243646" w:themeColor="text1"/>
      </w:rPr>
    </w:tblStylePr>
    <w:tblStylePr w:type="nwCell">
      <w:rPr>
        <w:color w:val="243646"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1338A" w:themeColor="accent4"/>
        <w:left w:val="single" w:sz="4" w:space="0" w:color="95C11E" w:themeColor="accent3"/>
        <w:bottom w:val="single" w:sz="4" w:space="0" w:color="95C11E" w:themeColor="accent3"/>
        <w:right w:val="single" w:sz="4" w:space="0" w:color="95C11E" w:themeColor="accent3"/>
        <w:insideH w:val="single" w:sz="4" w:space="0" w:color="FFFFFF" w:themeColor="background1"/>
        <w:insideV w:val="single" w:sz="4" w:space="0" w:color="FFFFFF" w:themeColor="background1"/>
      </w:tblBorders>
    </w:tblPr>
    <w:tcPr>
      <w:shd w:val="clear" w:color="auto" w:fill="F5FBE6" w:themeFill="accent3" w:themeFillTint="19"/>
    </w:tcPr>
    <w:tblStylePr w:type="firstRow">
      <w:rPr>
        <w:b/>
        <w:bCs/>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312" w:themeFill="accent3" w:themeFillShade="99"/>
      </w:tcPr>
    </w:tblStylePr>
    <w:tblStylePr w:type="firstCol">
      <w:rPr>
        <w:color w:val="FFFFFF" w:themeColor="background1"/>
      </w:rPr>
      <w:tblPr/>
      <w:tcPr>
        <w:tcBorders>
          <w:top w:val="nil"/>
          <w:left w:val="nil"/>
          <w:bottom w:val="nil"/>
          <w:right w:val="nil"/>
          <w:insideH w:val="single" w:sz="4" w:space="0" w:color="597312" w:themeColor="accent3" w:themeShade="99"/>
          <w:insideV w:val="nil"/>
        </w:tcBorders>
        <w:shd w:val="clear" w:color="auto" w:fill="5973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7312" w:themeFill="accent3" w:themeFillShade="99"/>
      </w:tcPr>
    </w:tblStylePr>
    <w:tblStylePr w:type="band1Vert">
      <w:tblPr/>
      <w:tcPr>
        <w:shd w:val="clear" w:color="auto" w:fill="D8EF9B" w:themeFill="accent3" w:themeFillTint="66"/>
      </w:tcPr>
    </w:tblStylePr>
    <w:tblStylePr w:type="band1Horz">
      <w:tblPr/>
      <w:tcPr>
        <w:shd w:val="clear" w:color="auto" w:fill="CFEB83"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5C11E" w:themeColor="accent3"/>
        <w:left w:val="single" w:sz="4" w:space="0" w:color="91338A" w:themeColor="accent4"/>
        <w:bottom w:val="single" w:sz="4" w:space="0" w:color="91338A" w:themeColor="accent4"/>
        <w:right w:val="single" w:sz="4" w:space="0" w:color="91338A" w:themeColor="accent4"/>
        <w:insideH w:val="single" w:sz="4" w:space="0" w:color="FFFFFF" w:themeColor="background1"/>
        <w:insideV w:val="single" w:sz="4" w:space="0" w:color="FFFFFF" w:themeColor="background1"/>
      </w:tblBorders>
    </w:tblPr>
    <w:tcPr>
      <w:shd w:val="clear" w:color="auto" w:fill="F7E8F5" w:themeFill="accent4" w:themeFillTint="19"/>
    </w:tcPr>
    <w:tblStylePr w:type="firstRow">
      <w:rPr>
        <w:b/>
        <w:bCs/>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E52" w:themeFill="accent4" w:themeFillShade="99"/>
      </w:tcPr>
    </w:tblStylePr>
    <w:tblStylePr w:type="firstCol">
      <w:rPr>
        <w:color w:val="FFFFFF" w:themeColor="background1"/>
      </w:rPr>
      <w:tblPr/>
      <w:tcPr>
        <w:tcBorders>
          <w:top w:val="nil"/>
          <w:left w:val="nil"/>
          <w:bottom w:val="nil"/>
          <w:right w:val="nil"/>
          <w:insideH w:val="single" w:sz="4" w:space="0" w:color="561E52" w:themeColor="accent4" w:themeShade="99"/>
          <w:insideV w:val="nil"/>
        </w:tcBorders>
        <w:shd w:val="clear" w:color="auto" w:fill="561E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1E52" w:themeFill="accent4" w:themeFillShade="99"/>
      </w:tcPr>
    </w:tblStylePr>
    <w:tblStylePr w:type="band1Vert">
      <w:tblPr/>
      <w:tcPr>
        <w:shd w:val="clear" w:color="auto" w:fill="DEA2D9" w:themeFill="accent4" w:themeFillTint="66"/>
      </w:tcPr>
    </w:tblStylePr>
    <w:tblStylePr w:type="band1Horz">
      <w:tblPr/>
      <w:tcPr>
        <w:shd w:val="clear" w:color="auto" w:fill="D68BD0" w:themeFill="accent4" w:themeFillTint="7F"/>
      </w:tcPr>
    </w:tblStylePr>
    <w:tblStylePr w:type="neCell">
      <w:rPr>
        <w:color w:val="243646" w:themeColor="text1"/>
      </w:rPr>
    </w:tblStylePr>
    <w:tblStylePr w:type="nwCell">
      <w:rPr>
        <w:color w:val="243646"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B7CED1" w:themeColor="accent6"/>
        <w:left w:val="single" w:sz="4" w:space="0" w:color="00416B" w:themeColor="accent5"/>
        <w:bottom w:val="single" w:sz="4" w:space="0" w:color="00416B" w:themeColor="accent5"/>
        <w:right w:val="single" w:sz="4" w:space="0" w:color="00416B" w:themeColor="accent5"/>
        <w:insideH w:val="single" w:sz="4" w:space="0" w:color="FFFFFF" w:themeColor="background1"/>
        <w:insideV w:val="single" w:sz="4" w:space="0" w:color="FFFFFF" w:themeColor="background1"/>
      </w:tblBorders>
    </w:tblPr>
    <w:tcPr>
      <w:shd w:val="clear" w:color="auto" w:fill="D7EFFF" w:themeFill="accent5" w:themeFillTint="19"/>
    </w:tcPr>
    <w:tblStylePr w:type="firstRow">
      <w:rPr>
        <w:b/>
        <w:bCs/>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640" w:themeFill="accent5" w:themeFillShade="99"/>
      </w:tcPr>
    </w:tblStylePr>
    <w:tblStylePr w:type="firstCol">
      <w:rPr>
        <w:color w:val="FFFFFF" w:themeColor="background1"/>
      </w:rPr>
      <w:tblPr/>
      <w:tcPr>
        <w:tcBorders>
          <w:top w:val="nil"/>
          <w:left w:val="nil"/>
          <w:bottom w:val="nil"/>
          <w:right w:val="nil"/>
          <w:insideH w:val="single" w:sz="4" w:space="0" w:color="002640" w:themeColor="accent5" w:themeShade="99"/>
          <w:insideV w:val="nil"/>
        </w:tcBorders>
        <w:shd w:val="clear" w:color="auto" w:fill="0026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640" w:themeFill="accent5" w:themeFillShade="99"/>
      </w:tcPr>
    </w:tblStylePr>
    <w:tblStylePr w:type="band1Vert">
      <w:tblPr/>
      <w:tcPr>
        <w:shd w:val="clear" w:color="auto" w:fill="5DBFFF" w:themeFill="accent5" w:themeFillTint="66"/>
      </w:tcPr>
    </w:tblStylePr>
    <w:tblStylePr w:type="band1Horz">
      <w:tblPr/>
      <w:tcPr>
        <w:shd w:val="clear" w:color="auto" w:fill="36AFFF" w:themeFill="accent5" w:themeFillTint="7F"/>
      </w:tcPr>
    </w:tblStylePr>
    <w:tblStylePr w:type="neCell">
      <w:rPr>
        <w:color w:val="243646" w:themeColor="text1"/>
      </w:rPr>
    </w:tblStylePr>
    <w:tblStylePr w:type="nwCell">
      <w:rPr>
        <w:color w:val="243646"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416B" w:themeColor="accent5"/>
        <w:left w:val="single" w:sz="4" w:space="0" w:color="B7CED1" w:themeColor="accent6"/>
        <w:bottom w:val="single" w:sz="4" w:space="0" w:color="B7CED1" w:themeColor="accent6"/>
        <w:right w:val="single" w:sz="4" w:space="0" w:color="B7CED1" w:themeColor="accent6"/>
        <w:insideH w:val="single" w:sz="4" w:space="0" w:color="FFFFFF" w:themeColor="background1"/>
        <w:insideV w:val="single" w:sz="4" w:space="0" w:color="FFFFFF" w:themeColor="background1"/>
      </w:tblBorders>
    </w:tblPr>
    <w:tcPr>
      <w:shd w:val="clear" w:color="auto" w:fill="F7FAFA" w:themeFill="accent6" w:themeFillTint="19"/>
    </w:tcPr>
    <w:tblStylePr w:type="firstRow">
      <w:rPr>
        <w:b/>
        <w:bCs/>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898F" w:themeFill="accent6" w:themeFillShade="99"/>
      </w:tcPr>
    </w:tblStylePr>
    <w:tblStylePr w:type="firstCol">
      <w:rPr>
        <w:color w:val="FFFFFF" w:themeColor="background1"/>
      </w:rPr>
      <w:tblPr/>
      <w:tcPr>
        <w:tcBorders>
          <w:top w:val="nil"/>
          <w:left w:val="nil"/>
          <w:bottom w:val="nil"/>
          <w:right w:val="nil"/>
          <w:insideH w:val="single" w:sz="4" w:space="0" w:color="5B898F" w:themeColor="accent6" w:themeShade="99"/>
          <w:insideV w:val="nil"/>
        </w:tcBorders>
        <w:shd w:val="clear" w:color="auto" w:fill="5B898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898F" w:themeFill="accent6" w:themeFillShade="99"/>
      </w:tcPr>
    </w:tblStylePr>
    <w:tblStylePr w:type="band1Vert">
      <w:tblPr/>
      <w:tcPr>
        <w:shd w:val="clear" w:color="auto" w:fill="E2EBEC" w:themeFill="accent6" w:themeFillTint="66"/>
      </w:tcPr>
    </w:tblStylePr>
    <w:tblStylePr w:type="band1Horz">
      <w:tblPr/>
      <w:tcPr>
        <w:shd w:val="clear" w:color="auto" w:fill="DBE6E8" w:themeFill="accent6" w:themeFillTint="7F"/>
      </w:tcPr>
    </w:tblStylePr>
    <w:tblStylePr w:type="neCell">
      <w:rPr>
        <w:color w:val="243646" w:themeColor="text1"/>
      </w:rPr>
    </w:tblStylePr>
    <w:tblStylePr w:type="nwCell">
      <w:rPr>
        <w:color w:val="243646" w:themeColor="text1"/>
      </w:rPr>
    </w:tblStylePr>
  </w:style>
  <w:style w:type="table" w:customStyle="1" w:styleId="ColorfulShading1">
    <w:name w:val="Colorful Shading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text1"/>
        <w:bottom w:val="single" w:sz="4" w:space="0" w:color="243646" w:themeColor="text1"/>
        <w:right w:val="single" w:sz="4" w:space="0" w:color="243646" w:themeColor="text1"/>
        <w:insideH w:val="single" w:sz="4" w:space="0" w:color="FFFFFF" w:themeColor="background1"/>
        <w:insideV w:val="single" w:sz="4" w:space="0" w:color="FFFFFF" w:themeColor="background1"/>
      </w:tblBorders>
    </w:tblPr>
    <w:tcPr>
      <w:shd w:val="clear" w:color="auto" w:fill="E4EBF1" w:themeFill="tex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text1" w:themeFillShade="99"/>
      </w:tcPr>
    </w:tblStylePr>
    <w:tblStylePr w:type="firstCol">
      <w:rPr>
        <w:color w:val="FFFFFF" w:themeColor="background1"/>
      </w:rPr>
      <w:tblPr/>
      <w:tcPr>
        <w:tcBorders>
          <w:top w:val="nil"/>
          <w:left w:val="nil"/>
          <w:bottom w:val="nil"/>
          <w:right w:val="nil"/>
          <w:insideH w:val="single" w:sz="4" w:space="0" w:color="152029" w:themeColor="text1" w:themeShade="99"/>
          <w:insideV w:val="nil"/>
        </w:tcBorders>
        <w:shd w:val="clear" w:color="auto" w:fill="15202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834" w:themeFill="text1" w:themeFillShade="BF"/>
      </w:tcPr>
    </w:tblStylePr>
    <w:tblStylePr w:type="band1Vert">
      <w:tblPr/>
      <w:tcPr>
        <w:shd w:val="clear" w:color="auto" w:fill="94AFC8" w:themeFill="text1" w:themeFillTint="66"/>
      </w:tcPr>
    </w:tblStylePr>
    <w:tblStylePr w:type="band1Horz">
      <w:tblPr/>
      <w:tcPr>
        <w:shd w:val="clear" w:color="auto" w:fill="7A9CBA" w:themeFill="text1" w:themeFillTint="7F"/>
      </w:tcPr>
    </w:tblStylePr>
    <w:tblStylePr w:type="neCell">
      <w:rPr>
        <w:color w:val="243646" w:themeColor="text1"/>
      </w:rPr>
    </w:tblStylePr>
    <w:tblStylePr w:type="nwCell">
      <w:rPr>
        <w:color w:val="243646"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accent1" w:themeFillShade="BF"/>
      </w:tcPr>
    </w:tblStylePr>
    <w:tblStylePr w:type="band1Vert">
      <w:tblPr/>
      <w:tcPr>
        <w:tcBorders>
          <w:top w:val="nil"/>
          <w:left w:val="nil"/>
          <w:bottom w:val="nil"/>
          <w:right w:val="nil"/>
          <w:insideH w:val="nil"/>
          <w:insideV w:val="nil"/>
        </w:tcBorders>
        <w:shd w:val="clear" w:color="auto" w:fill="1B2834" w:themeFill="accent1" w:themeFillShade="BF"/>
      </w:tcPr>
    </w:tblStylePr>
    <w:tblStylePr w:type="band1Horz">
      <w:tblPr/>
      <w:tcPr>
        <w:tcBorders>
          <w:top w:val="nil"/>
          <w:left w:val="nil"/>
          <w:bottom w:val="nil"/>
          <w:right w:val="nil"/>
          <w:insideH w:val="nil"/>
          <w:insideV w:val="nil"/>
        </w:tcBorders>
        <w:shd w:val="clear" w:color="auto" w:fill="1B2834"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A0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4F5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78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783" w:themeFill="accent2" w:themeFillShade="BF"/>
      </w:tcPr>
    </w:tblStylePr>
    <w:tblStylePr w:type="band1Vert">
      <w:tblPr/>
      <w:tcPr>
        <w:tcBorders>
          <w:top w:val="nil"/>
          <w:left w:val="nil"/>
          <w:bottom w:val="nil"/>
          <w:right w:val="nil"/>
          <w:insideH w:val="nil"/>
          <w:insideV w:val="nil"/>
        </w:tcBorders>
        <w:shd w:val="clear" w:color="auto" w:fill="007783" w:themeFill="accent2" w:themeFillShade="BF"/>
      </w:tcPr>
    </w:tblStylePr>
    <w:tblStylePr w:type="band1Horz">
      <w:tblPr/>
      <w:tcPr>
        <w:tcBorders>
          <w:top w:val="nil"/>
          <w:left w:val="nil"/>
          <w:bottom w:val="nil"/>
          <w:right w:val="nil"/>
          <w:insideH w:val="nil"/>
          <w:insideV w:val="nil"/>
        </w:tcBorders>
        <w:shd w:val="clear" w:color="auto" w:fill="007783"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5C1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A60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F90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F9016" w:themeFill="accent3" w:themeFillShade="BF"/>
      </w:tcPr>
    </w:tblStylePr>
    <w:tblStylePr w:type="band1Vert">
      <w:tblPr/>
      <w:tcPr>
        <w:tcBorders>
          <w:top w:val="nil"/>
          <w:left w:val="nil"/>
          <w:bottom w:val="nil"/>
          <w:right w:val="nil"/>
          <w:insideH w:val="nil"/>
          <w:insideV w:val="nil"/>
        </w:tcBorders>
        <w:shd w:val="clear" w:color="auto" w:fill="6F9016" w:themeFill="accent3" w:themeFillShade="BF"/>
      </w:tcPr>
    </w:tblStylePr>
    <w:tblStylePr w:type="band1Horz">
      <w:tblPr/>
      <w:tcPr>
        <w:tcBorders>
          <w:top w:val="nil"/>
          <w:left w:val="nil"/>
          <w:bottom w:val="nil"/>
          <w:right w:val="nil"/>
          <w:insideH w:val="nil"/>
          <w:insideV w:val="nil"/>
        </w:tcBorders>
        <w:shd w:val="clear" w:color="auto" w:fill="6F9016"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133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71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C2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C2667" w:themeFill="accent4" w:themeFillShade="BF"/>
      </w:tcPr>
    </w:tblStylePr>
    <w:tblStylePr w:type="band1Vert">
      <w:tblPr/>
      <w:tcPr>
        <w:tcBorders>
          <w:top w:val="nil"/>
          <w:left w:val="nil"/>
          <w:bottom w:val="nil"/>
          <w:right w:val="nil"/>
          <w:insideH w:val="nil"/>
          <w:insideV w:val="nil"/>
        </w:tcBorders>
        <w:shd w:val="clear" w:color="auto" w:fill="6C2667" w:themeFill="accent4" w:themeFillShade="BF"/>
      </w:tcPr>
    </w:tblStylePr>
    <w:tblStylePr w:type="band1Horz">
      <w:tblPr/>
      <w:tcPr>
        <w:tcBorders>
          <w:top w:val="nil"/>
          <w:left w:val="nil"/>
          <w:bottom w:val="nil"/>
          <w:right w:val="nil"/>
          <w:insideH w:val="nil"/>
          <w:insideV w:val="nil"/>
        </w:tcBorders>
        <w:shd w:val="clear" w:color="auto" w:fill="6C2667"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41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20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0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050" w:themeFill="accent5" w:themeFillShade="BF"/>
      </w:tcPr>
    </w:tblStylePr>
    <w:tblStylePr w:type="band1Vert">
      <w:tblPr/>
      <w:tcPr>
        <w:tcBorders>
          <w:top w:val="nil"/>
          <w:left w:val="nil"/>
          <w:bottom w:val="nil"/>
          <w:right w:val="nil"/>
          <w:insideH w:val="nil"/>
          <w:insideV w:val="nil"/>
        </w:tcBorders>
        <w:shd w:val="clear" w:color="auto" w:fill="003050" w:themeFill="accent5" w:themeFillShade="BF"/>
      </w:tcPr>
    </w:tblStylePr>
    <w:tblStylePr w:type="band1Horz">
      <w:tblPr/>
      <w:tcPr>
        <w:tcBorders>
          <w:top w:val="nil"/>
          <w:left w:val="nil"/>
          <w:bottom w:val="nil"/>
          <w:right w:val="nil"/>
          <w:insideH w:val="nil"/>
          <w:insideV w:val="nil"/>
        </w:tcBorders>
        <w:shd w:val="clear" w:color="auto" w:fill="003050"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B7CED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C71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A5A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A5AA" w:themeFill="accent6" w:themeFillShade="BF"/>
      </w:tcPr>
    </w:tblStylePr>
    <w:tblStylePr w:type="band1Vert">
      <w:tblPr/>
      <w:tcPr>
        <w:tcBorders>
          <w:top w:val="nil"/>
          <w:left w:val="nil"/>
          <w:bottom w:val="nil"/>
          <w:right w:val="nil"/>
          <w:insideH w:val="nil"/>
          <w:insideV w:val="nil"/>
        </w:tcBorders>
        <w:shd w:val="clear" w:color="auto" w:fill="7AA5AA" w:themeFill="accent6" w:themeFillShade="BF"/>
      </w:tcPr>
    </w:tblStylePr>
    <w:tblStylePr w:type="band1Horz">
      <w:tblPr/>
      <w:tcPr>
        <w:tcBorders>
          <w:top w:val="nil"/>
          <w:left w:val="nil"/>
          <w:bottom w:val="nil"/>
          <w:right w:val="nil"/>
          <w:insideH w:val="nil"/>
          <w:insideV w:val="nil"/>
        </w:tcBorders>
        <w:shd w:val="clear" w:color="auto" w:fill="7AA5AA" w:themeFill="accent6" w:themeFillShade="BF"/>
      </w:tcPr>
    </w:tblStylePr>
  </w:style>
  <w:style w:type="table" w:customStyle="1" w:styleId="DarkList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text1" w:themeFillShade="BF"/>
      </w:tcPr>
    </w:tblStylePr>
    <w:tblStylePr w:type="band1Vert">
      <w:tblPr/>
      <w:tcPr>
        <w:tcBorders>
          <w:top w:val="nil"/>
          <w:left w:val="nil"/>
          <w:bottom w:val="nil"/>
          <w:right w:val="nil"/>
          <w:insideH w:val="nil"/>
          <w:insideV w:val="nil"/>
        </w:tcBorders>
        <w:shd w:val="clear" w:color="auto" w:fill="1B2834" w:themeFill="text1" w:themeFillShade="BF"/>
      </w:tcPr>
    </w:tblStylePr>
    <w:tblStylePr w:type="band1Horz">
      <w:tblPr/>
      <w:tcPr>
        <w:tcBorders>
          <w:top w:val="nil"/>
          <w:left w:val="nil"/>
          <w:bottom w:val="nil"/>
          <w:right w:val="nil"/>
          <w:insideH w:val="nil"/>
          <w:insideV w:val="nil"/>
        </w:tcBorders>
        <w:shd w:val="clear" w:color="auto" w:fill="1B2834"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243646" w:themeColor="followedHyperlink"/>
      <w:u w:val="single"/>
    </w:rPr>
  </w:style>
  <w:style w:type="paragraph" w:styleId="Footer">
    <w:name w:val="footer"/>
    <w:basedOn w:val="AGNormal"/>
    <w:link w:val="FooterChar"/>
    <w:rsid w:val="00DD2C32"/>
    <w:pPr>
      <w:tabs>
        <w:tab w:val="center" w:pos="4680"/>
        <w:tab w:val="right" w:pos="9360"/>
      </w:tabs>
    </w:pPr>
  </w:style>
  <w:style w:type="character" w:customStyle="1" w:styleId="FooterChar">
    <w:name w:val="Footer Char"/>
    <w:basedOn w:val="DefaultParagraphFont"/>
    <w:link w:val="Footer"/>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243646" w:themeColor="accent1"/>
    </w:rPr>
  </w:style>
  <w:style w:type="paragraph" w:styleId="IntenseQuote">
    <w:name w:val="Intense Quote"/>
    <w:basedOn w:val="Normal"/>
    <w:next w:val="Normal"/>
    <w:link w:val="IntenseQuoteChar"/>
    <w:uiPriority w:val="30"/>
    <w:semiHidden/>
    <w:rsid w:val="00DD2C32"/>
    <w:pPr>
      <w:pBdr>
        <w:bottom w:val="single" w:sz="4" w:space="4" w:color="243646" w:themeColor="accent1"/>
      </w:pBdr>
      <w:spacing w:before="200" w:after="280"/>
      <w:ind w:left="936" w:right="936"/>
    </w:pPr>
    <w:rPr>
      <w:b/>
      <w:bCs/>
      <w:i/>
      <w:iCs/>
      <w:color w:val="243646"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243646" w:themeColor="accent1"/>
      <w:kern w:val="24"/>
      <w:sz w:val="24"/>
      <w:szCs w:val="24"/>
      <w:lang w:bidi="en-US"/>
    </w:rPr>
  </w:style>
  <w:style w:type="character" w:styleId="IntenseReference">
    <w:name w:val="Intense Reference"/>
    <w:basedOn w:val="DefaultParagraphFont"/>
    <w:uiPriority w:val="32"/>
    <w:semiHidden/>
    <w:rsid w:val="00DD2C32"/>
    <w:rPr>
      <w:b/>
      <w:bCs/>
      <w:smallCaps/>
      <w:color w:val="00A0AF"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eastAsiaTheme="minorEastAsia"/>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18" w:space="0" w:color="243646" w:themeColor="accent1"/>
          <w:right w:val="single" w:sz="8" w:space="0" w:color="243646" w:themeColor="accent1"/>
          <w:insideH w:val="nil"/>
          <w:insideV w:val="single" w:sz="8" w:space="0" w:color="2436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insideH w:val="nil"/>
          <w:insideV w:val="single" w:sz="8" w:space="0" w:color="2436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shd w:val="clear" w:color="auto" w:fill="BCCDDD" w:themeFill="accent1" w:themeFillTint="3F"/>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shd w:val="clear" w:color="auto" w:fill="BCCDDD" w:themeFill="accent1" w:themeFillTint="3F"/>
      </w:tcPr>
    </w:tblStylePr>
    <w:tblStylePr w:type="band2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18" w:space="0" w:color="00A0AF" w:themeColor="accent2"/>
          <w:right w:val="single" w:sz="8" w:space="0" w:color="00A0AF" w:themeColor="accent2"/>
          <w:insideH w:val="nil"/>
          <w:insideV w:val="single" w:sz="8" w:space="0" w:color="00A0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insideH w:val="nil"/>
          <w:insideV w:val="single" w:sz="8" w:space="0" w:color="00A0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shd w:val="clear" w:color="auto" w:fill="ACF7FF" w:themeFill="accent2" w:themeFillTint="3F"/>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shd w:val="clear" w:color="auto" w:fill="ACF7FF" w:themeFill="accent2" w:themeFillTint="3F"/>
      </w:tcPr>
    </w:tblStylePr>
    <w:tblStylePr w:type="band2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18" w:space="0" w:color="95C11E" w:themeColor="accent3"/>
          <w:right w:val="single" w:sz="8" w:space="0" w:color="95C11E" w:themeColor="accent3"/>
          <w:insideH w:val="nil"/>
          <w:insideV w:val="single" w:sz="8" w:space="0" w:color="95C1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insideH w:val="nil"/>
          <w:insideV w:val="single" w:sz="8" w:space="0" w:color="95C1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shd w:val="clear" w:color="auto" w:fill="E7F5C1" w:themeFill="accent3" w:themeFillTint="3F"/>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shd w:val="clear" w:color="auto" w:fill="E7F5C1" w:themeFill="accent3" w:themeFillTint="3F"/>
      </w:tcPr>
    </w:tblStylePr>
    <w:tblStylePr w:type="band2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18" w:space="0" w:color="91338A" w:themeColor="accent4"/>
          <w:right w:val="single" w:sz="8" w:space="0" w:color="91338A" w:themeColor="accent4"/>
          <w:insideH w:val="nil"/>
          <w:insideV w:val="single" w:sz="8" w:space="0" w:color="9133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insideH w:val="nil"/>
          <w:insideV w:val="single" w:sz="8" w:space="0" w:color="9133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shd w:val="clear" w:color="auto" w:fill="EAC5E8" w:themeFill="accent4" w:themeFillTint="3F"/>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shd w:val="clear" w:color="auto" w:fill="EAC5E8" w:themeFill="accent4" w:themeFillTint="3F"/>
      </w:tcPr>
    </w:tblStylePr>
    <w:tblStylePr w:type="band2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18" w:space="0" w:color="00416B" w:themeColor="accent5"/>
          <w:right w:val="single" w:sz="8" w:space="0" w:color="00416B" w:themeColor="accent5"/>
          <w:insideH w:val="nil"/>
          <w:insideV w:val="single" w:sz="8" w:space="0" w:color="0041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insideH w:val="nil"/>
          <w:insideV w:val="single" w:sz="8" w:space="0" w:color="0041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shd w:val="clear" w:color="auto" w:fill="9BD7FF" w:themeFill="accent5" w:themeFillTint="3F"/>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shd w:val="clear" w:color="auto" w:fill="9BD7FF" w:themeFill="accent5" w:themeFillTint="3F"/>
      </w:tcPr>
    </w:tblStylePr>
    <w:tblStylePr w:type="band2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18" w:space="0" w:color="B7CED1" w:themeColor="accent6"/>
          <w:right w:val="single" w:sz="8" w:space="0" w:color="B7CED1" w:themeColor="accent6"/>
          <w:insideH w:val="nil"/>
          <w:insideV w:val="single" w:sz="8" w:space="0" w:color="B7CED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insideH w:val="nil"/>
          <w:insideV w:val="single" w:sz="8" w:space="0" w:color="B7CED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shd w:val="clear" w:color="auto" w:fill="EDF2F3" w:themeFill="accent6" w:themeFillTint="3F"/>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shd w:val="clear" w:color="auto" w:fill="EDF2F3" w:themeFill="accent6" w:themeFillTint="3F"/>
      </w:tcPr>
    </w:tblStylePr>
    <w:tblStylePr w:type="band2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tcPr>
    </w:tblStylePr>
  </w:style>
  <w:style w:type="table" w:customStyle="1" w:styleId="LightGrid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18" w:space="0" w:color="243646" w:themeColor="text1"/>
          <w:right w:val="single" w:sz="8" w:space="0" w:color="243646" w:themeColor="text1"/>
          <w:insideH w:val="nil"/>
          <w:insideV w:val="single" w:sz="8" w:space="0" w:color="2436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insideH w:val="nil"/>
          <w:insideV w:val="single" w:sz="8" w:space="0" w:color="2436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shd w:val="clear" w:color="auto" w:fill="BCCDDD" w:themeFill="text1" w:themeFillTint="3F"/>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shd w:val="clear" w:color="auto" w:fill="BCCDDD" w:themeFill="text1" w:themeFillTint="3F"/>
      </w:tcPr>
    </w:tblStylePr>
    <w:tblStylePr w:type="band2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tcPr>
    </w:tblStylePr>
  </w:style>
  <w:style w:type="table" w:customStyle="1" w:styleId="LightList-Accent1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pPr>
        <w:spacing w:before="0" w:after="0" w:line="240" w:lineRule="auto"/>
      </w:pPr>
      <w:rPr>
        <w:b/>
        <w:bCs/>
        <w:color w:val="FFFFFF" w:themeColor="background1"/>
      </w:rPr>
      <w:tblPr/>
      <w:tcPr>
        <w:shd w:val="clear" w:color="auto" w:fill="243646" w:themeFill="accent1"/>
      </w:tcPr>
    </w:tblStylePr>
    <w:tblStylePr w:type="lastRow">
      <w:pPr>
        <w:spacing w:before="0" w:after="0" w:line="240" w:lineRule="auto"/>
      </w:pPr>
      <w:rPr>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tcBorders>
      </w:tcPr>
    </w:tblStylePr>
    <w:tblStylePr w:type="firstCol">
      <w:rPr>
        <w:b/>
        <w:bCs/>
      </w:rPr>
    </w:tblStylePr>
    <w:tblStylePr w:type="lastCol">
      <w:rPr>
        <w:b/>
        <w:bCs/>
      </w:r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pPr>
        <w:spacing w:before="0" w:after="0" w:line="240" w:lineRule="auto"/>
      </w:pPr>
      <w:rPr>
        <w:b/>
        <w:bCs/>
        <w:color w:val="FFFFFF" w:themeColor="background1"/>
      </w:rPr>
      <w:tblPr/>
      <w:tcPr>
        <w:shd w:val="clear" w:color="auto" w:fill="00A0AF" w:themeFill="accent2"/>
      </w:tcPr>
    </w:tblStylePr>
    <w:tblStylePr w:type="lastRow">
      <w:pPr>
        <w:spacing w:before="0" w:after="0" w:line="240" w:lineRule="auto"/>
      </w:pPr>
      <w:rPr>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tcBorders>
      </w:tcPr>
    </w:tblStylePr>
    <w:tblStylePr w:type="firstCol">
      <w:rPr>
        <w:b/>
        <w:bCs/>
      </w:rPr>
    </w:tblStylePr>
    <w:tblStylePr w:type="lastCol">
      <w:rPr>
        <w:b/>
        <w:bCs/>
      </w:r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pPr>
        <w:spacing w:before="0" w:after="0" w:line="240" w:lineRule="auto"/>
      </w:pPr>
      <w:rPr>
        <w:b/>
        <w:bCs/>
        <w:color w:val="FFFFFF" w:themeColor="background1"/>
      </w:rPr>
      <w:tblPr/>
      <w:tcPr>
        <w:shd w:val="clear" w:color="auto" w:fill="95C11E" w:themeFill="accent3"/>
      </w:tcPr>
    </w:tblStylePr>
    <w:tblStylePr w:type="lastRow">
      <w:pPr>
        <w:spacing w:before="0" w:after="0" w:line="240" w:lineRule="auto"/>
      </w:pPr>
      <w:rPr>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tcBorders>
      </w:tcPr>
    </w:tblStylePr>
    <w:tblStylePr w:type="firstCol">
      <w:rPr>
        <w:b/>
        <w:bCs/>
      </w:rPr>
    </w:tblStylePr>
    <w:tblStylePr w:type="lastCol">
      <w:rPr>
        <w:b/>
        <w:bCs/>
      </w:r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pPr>
        <w:spacing w:before="0" w:after="0" w:line="240" w:lineRule="auto"/>
      </w:pPr>
      <w:rPr>
        <w:b/>
        <w:bCs/>
        <w:color w:val="FFFFFF" w:themeColor="background1"/>
      </w:rPr>
      <w:tblPr/>
      <w:tcPr>
        <w:shd w:val="clear" w:color="auto" w:fill="91338A" w:themeFill="accent4"/>
      </w:tcPr>
    </w:tblStylePr>
    <w:tblStylePr w:type="lastRow">
      <w:pPr>
        <w:spacing w:before="0" w:after="0" w:line="240" w:lineRule="auto"/>
      </w:pPr>
      <w:rPr>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tcBorders>
      </w:tcPr>
    </w:tblStylePr>
    <w:tblStylePr w:type="firstCol">
      <w:rPr>
        <w:b/>
        <w:bCs/>
      </w:rPr>
    </w:tblStylePr>
    <w:tblStylePr w:type="lastCol">
      <w:rPr>
        <w:b/>
        <w:bCs/>
      </w:r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pPr>
        <w:spacing w:before="0" w:after="0" w:line="240" w:lineRule="auto"/>
      </w:pPr>
      <w:rPr>
        <w:b/>
        <w:bCs/>
        <w:color w:val="FFFFFF" w:themeColor="background1"/>
      </w:rPr>
      <w:tblPr/>
      <w:tcPr>
        <w:shd w:val="clear" w:color="auto" w:fill="00416B" w:themeFill="accent5"/>
      </w:tcPr>
    </w:tblStylePr>
    <w:tblStylePr w:type="lastRow">
      <w:pPr>
        <w:spacing w:before="0" w:after="0" w:line="240" w:lineRule="auto"/>
      </w:pPr>
      <w:rPr>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tcBorders>
      </w:tcPr>
    </w:tblStylePr>
    <w:tblStylePr w:type="firstCol">
      <w:rPr>
        <w:b/>
        <w:bCs/>
      </w:rPr>
    </w:tblStylePr>
    <w:tblStylePr w:type="lastCol">
      <w:rPr>
        <w:b/>
        <w:bCs/>
      </w:r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pPr>
        <w:spacing w:before="0" w:after="0" w:line="240" w:lineRule="auto"/>
      </w:pPr>
      <w:rPr>
        <w:b/>
        <w:bCs/>
        <w:color w:val="FFFFFF" w:themeColor="background1"/>
      </w:rPr>
      <w:tblPr/>
      <w:tcPr>
        <w:shd w:val="clear" w:color="auto" w:fill="B7CED1" w:themeFill="accent6"/>
      </w:tcPr>
    </w:tblStylePr>
    <w:tblStylePr w:type="lastRow">
      <w:pPr>
        <w:spacing w:before="0" w:after="0" w:line="240" w:lineRule="auto"/>
      </w:pPr>
      <w:rPr>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tcBorders>
      </w:tcPr>
    </w:tblStylePr>
    <w:tblStylePr w:type="firstCol">
      <w:rPr>
        <w:b/>
        <w:bCs/>
      </w:rPr>
    </w:tblStylePr>
    <w:tblStylePr w:type="lastCol">
      <w:rPr>
        <w:b/>
        <w:bCs/>
      </w:r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style>
  <w:style w:type="table" w:customStyle="1" w:styleId="LightList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pPr>
        <w:spacing w:before="0" w:after="0" w:line="240" w:lineRule="auto"/>
      </w:pPr>
      <w:rPr>
        <w:b/>
        <w:bCs/>
        <w:color w:val="FFFFFF" w:themeColor="background1"/>
      </w:rPr>
      <w:tblPr/>
      <w:tcPr>
        <w:shd w:val="clear" w:color="auto" w:fill="243646" w:themeFill="text1"/>
      </w:tcPr>
    </w:tblStylePr>
    <w:tblStylePr w:type="lastRow">
      <w:pPr>
        <w:spacing w:before="0" w:after="0" w:line="240" w:lineRule="auto"/>
      </w:pPr>
      <w:rPr>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tcBorders>
      </w:tcPr>
    </w:tblStylePr>
    <w:tblStylePr w:type="firstCol">
      <w:rPr>
        <w:b/>
        <w:bCs/>
      </w:rPr>
    </w:tblStylePr>
    <w:tblStylePr w:type="lastCol">
      <w:rPr>
        <w:b/>
        <w:bCs/>
      </w:r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style>
  <w:style w:type="table" w:customStyle="1" w:styleId="LightShading-Accent11">
    <w:name w:val="Light Shading - Accent 11"/>
    <w:basedOn w:val="TableNormal"/>
    <w:uiPriority w:val="60"/>
    <w:rsid w:val="00DD2C32"/>
    <w:pPr>
      <w:spacing w:line="240" w:lineRule="auto"/>
    </w:pPr>
    <w:rPr>
      <w:rFonts w:ascii="Times New Roman" w:hAnsi="Times New Roman" w:cs="Times New Roman"/>
      <w:color w:val="1B2834" w:themeColor="accent1" w:themeShade="BF"/>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la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left w:val="nil"/>
          <w:right w:val="nil"/>
          <w:insideH w:val="nil"/>
          <w:insideV w:val="nil"/>
        </w:tcBorders>
        <w:shd w:val="clear" w:color="auto" w:fill="BCCDDD"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007783" w:themeColor="accent2" w:themeShade="BF"/>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la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left w:val="nil"/>
          <w:right w:val="nil"/>
          <w:insideH w:val="nil"/>
          <w:insideV w:val="nil"/>
        </w:tcBorders>
        <w:shd w:val="clear" w:color="auto" w:fill="ACF7FF"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6F9016" w:themeColor="accent3" w:themeShade="BF"/>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la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left w:val="nil"/>
          <w:right w:val="nil"/>
          <w:insideH w:val="nil"/>
          <w:insideV w:val="nil"/>
        </w:tcBorders>
        <w:shd w:val="clear" w:color="auto" w:fill="E7F5C1"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6C2667" w:themeColor="accent4" w:themeShade="BF"/>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la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left w:val="nil"/>
          <w:right w:val="nil"/>
          <w:insideH w:val="nil"/>
          <w:insideV w:val="nil"/>
        </w:tcBorders>
        <w:shd w:val="clear" w:color="auto" w:fill="EAC5E8"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003050" w:themeColor="accent5" w:themeShade="BF"/>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la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left w:val="nil"/>
          <w:right w:val="nil"/>
          <w:insideH w:val="nil"/>
          <w:insideV w:val="nil"/>
        </w:tcBorders>
        <w:shd w:val="clear" w:color="auto" w:fill="9BD7FF"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7AA5AA" w:themeColor="accent6" w:themeShade="BF"/>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la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left w:val="nil"/>
          <w:right w:val="nil"/>
          <w:insideH w:val="nil"/>
          <w:insideV w:val="nil"/>
        </w:tcBorders>
        <w:shd w:val="clear" w:color="auto" w:fill="EDF2F3" w:themeFill="accent6" w:themeFillTint="3F"/>
      </w:tcPr>
    </w:tblStylePr>
  </w:style>
  <w:style w:type="table" w:customStyle="1" w:styleId="LightShading1">
    <w:name w:val="Light Shading1"/>
    <w:basedOn w:val="TableNormal"/>
    <w:uiPriority w:val="60"/>
    <w:rsid w:val="00DD2C32"/>
    <w:pPr>
      <w:spacing w:line="240" w:lineRule="auto"/>
    </w:pPr>
    <w:rPr>
      <w:rFonts w:ascii="Times New Roman" w:hAnsi="Times New Roman" w:cs="Times New Roman"/>
      <w:color w:val="1B2834" w:themeColor="text1" w:themeShade="BF"/>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la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left w:val="nil"/>
          <w:right w:val="nil"/>
          <w:insideH w:val="nil"/>
          <w:insideV w:val="nil"/>
        </w:tcBorders>
        <w:shd w:val="clear" w:color="auto" w:fill="BCCDDD"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insideV w:val="single" w:sz="8" w:space="0" w:color="466988" w:themeColor="accent1" w:themeTint="BF"/>
      </w:tblBorders>
    </w:tblPr>
    <w:tcPr>
      <w:shd w:val="clear" w:color="auto" w:fill="BCCDDD" w:themeFill="accent1" w:themeFillTint="3F"/>
    </w:tcPr>
    <w:tblStylePr w:type="firstRow">
      <w:rPr>
        <w:b/>
        <w:bCs/>
      </w:rPr>
    </w:tblStylePr>
    <w:tblStylePr w:type="lastRow">
      <w:rPr>
        <w:b/>
        <w:bCs/>
      </w:rPr>
      <w:tblPr/>
      <w:tcPr>
        <w:tcBorders>
          <w:top w:val="single" w:sz="18" w:space="0" w:color="466988" w:themeColor="accent1" w:themeTint="BF"/>
        </w:tcBorders>
      </w:tcPr>
    </w:tblStylePr>
    <w:tblStylePr w:type="firstCol">
      <w:rPr>
        <w:b/>
        <w:bCs/>
      </w:rPr>
    </w:tblStylePr>
    <w:tblStylePr w:type="lastCol">
      <w:rPr>
        <w:b/>
        <w:bCs/>
      </w:r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insideV w:val="single" w:sz="8" w:space="0" w:color="04E9FF" w:themeColor="accent2" w:themeTint="BF"/>
      </w:tblBorders>
    </w:tblPr>
    <w:tcPr>
      <w:shd w:val="clear" w:color="auto" w:fill="ACF7FF" w:themeFill="accent2" w:themeFillTint="3F"/>
    </w:tcPr>
    <w:tblStylePr w:type="firstRow">
      <w:rPr>
        <w:b/>
        <w:bCs/>
      </w:rPr>
    </w:tblStylePr>
    <w:tblStylePr w:type="lastRow">
      <w:rPr>
        <w:b/>
        <w:bCs/>
      </w:rPr>
      <w:tblPr/>
      <w:tcPr>
        <w:tcBorders>
          <w:top w:val="single" w:sz="18" w:space="0" w:color="04E9FF" w:themeColor="accent2" w:themeTint="BF"/>
        </w:tcBorders>
      </w:tcPr>
    </w:tblStylePr>
    <w:tblStylePr w:type="firstCol">
      <w:rPr>
        <w:b/>
        <w:bCs/>
      </w:rPr>
    </w:tblStylePr>
    <w:tblStylePr w:type="lastCol">
      <w:rPr>
        <w:b/>
        <w:bCs/>
      </w:r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insideV w:val="single" w:sz="8" w:space="0" w:color="B7E244" w:themeColor="accent3" w:themeTint="BF"/>
      </w:tblBorders>
    </w:tblPr>
    <w:tcPr>
      <w:shd w:val="clear" w:color="auto" w:fill="E7F5C1" w:themeFill="accent3" w:themeFillTint="3F"/>
    </w:tcPr>
    <w:tblStylePr w:type="firstRow">
      <w:rPr>
        <w:b/>
        <w:bCs/>
      </w:rPr>
    </w:tblStylePr>
    <w:tblStylePr w:type="lastRow">
      <w:rPr>
        <w:b/>
        <w:bCs/>
      </w:rPr>
      <w:tblPr/>
      <w:tcPr>
        <w:tcBorders>
          <w:top w:val="single" w:sz="18" w:space="0" w:color="B7E244" w:themeColor="accent3" w:themeTint="BF"/>
        </w:tcBorders>
      </w:tcPr>
    </w:tblStylePr>
    <w:tblStylePr w:type="firstCol">
      <w:rPr>
        <w:b/>
        <w:bCs/>
      </w:rPr>
    </w:tblStylePr>
    <w:tblStylePr w:type="lastCol">
      <w:rPr>
        <w:b/>
        <w:bCs/>
      </w:r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insideV w:val="single" w:sz="8" w:space="0" w:color="C150B9" w:themeColor="accent4" w:themeTint="BF"/>
      </w:tblBorders>
    </w:tblPr>
    <w:tcPr>
      <w:shd w:val="clear" w:color="auto" w:fill="EAC5E8" w:themeFill="accent4" w:themeFillTint="3F"/>
    </w:tcPr>
    <w:tblStylePr w:type="firstRow">
      <w:rPr>
        <w:b/>
        <w:bCs/>
      </w:rPr>
    </w:tblStylePr>
    <w:tblStylePr w:type="lastRow">
      <w:rPr>
        <w:b/>
        <w:bCs/>
      </w:rPr>
      <w:tblPr/>
      <w:tcPr>
        <w:tcBorders>
          <w:top w:val="single" w:sz="18" w:space="0" w:color="C150B9" w:themeColor="accent4" w:themeTint="BF"/>
        </w:tcBorders>
      </w:tcPr>
    </w:tblStylePr>
    <w:tblStylePr w:type="firstCol">
      <w:rPr>
        <w:b/>
        <w:bCs/>
      </w:rPr>
    </w:tblStylePr>
    <w:tblStylePr w:type="lastCol">
      <w:rPr>
        <w:b/>
        <w:bCs/>
      </w:r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insideV w:val="single" w:sz="8" w:space="0" w:color="007DD0" w:themeColor="accent5" w:themeTint="BF"/>
      </w:tblBorders>
    </w:tblPr>
    <w:tcPr>
      <w:shd w:val="clear" w:color="auto" w:fill="9BD7FF" w:themeFill="accent5" w:themeFillTint="3F"/>
    </w:tcPr>
    <w:tblStylePr w:type="firstRow">
      <w:rPr>
        <w:b/>
        <w:bCs/>
      </w:rPr>
    </w:tblStylePr>
    <w:tblStylePr w:type="lastRow">
      <w:rPr>
        <w:b/>
        <w:bCs/>
      </w:rPr>
      <w:tblPr/>
      <w:tcPr>
        <w:tcBorders>
          <w:top w:val="single" w:sz="18" w:space="0" w:color="007DD0" w:themeColor="accent5" w:themeTint="BF"/>
        </w:tcBorders>
      </w:tcPr>
    </w:tblStylePr>
    <w:tblStylePr w:type="firstCol">
      <w:rPr>
        <w:b/>
        <w:bCs/>
      </w:rPr>
    </w:tblStylePr>
    <w:tblStylePr w:type="lastCol">
      <w:rPr>
        <w:b/>
        <w:bCs/>
      </w:r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insideV w:val="single" w:sz="8" w:space="0" w:color="C8DADC" w:themeColor="accent6" w:themeTint="BF"/>
      </w:tblBorders>
    </w:tblPr>
    <w:tcPr>
      <w:shd w:val="clear" w:color="auto" w:fill="EDF2F3" w:themeFill="accent6" w:themeFillTint="3F"/>
    </w:tcPr>
    <w:tblStylePr w:type="firstRow">
      <w:rPr>
        <w:b/>
        <w:bCs/>
      </w:rPr>
    </w:tblStylePr>
    <w:tblStylePr w:type="lastRow">
      <w:rPr>
        <w:b/>
        <w:bCs/>
      </w:rPr>
      <w:tblPr/>
      <w:tcPr>
        <w:tcBorders>
          <w:top w:val="single" w:sz="18" w:space="0" w:color="C8DADC" w:themeColor="accent6" w:themeTint="BF"/>
        </w:tcBorders>
      </w:tcPr>
    </w:tblStylePr>
    <w:tblStylePr w:type="firstCol">
      <w:rPr>
        <w:b/>
        <w:bCs/>
      </w:rPr>
    </w:tblStylePr>
    <w:tblStylePr w:type="lastCol">
      <w:rPr>
        <w:b/>
        <w:bCs/>
      </w:r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MediumGrid1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insideV w:val="single" w:sz="8" w:space="0" w:color="466988" w:themeColor="text1" w:themeTint="BF"/>
      </w:tblBorders>
    </w:tblPr>
    <w:tcPr>
      <w:shd w:val="clear" w:color="auto" w:fill="BCCDDD" w:themeFill="text1" w:themeFillTint="3F"/>
    </w:tcPr>
    <w:tblStylePr w:type="firstRow">
      <w:rPr>
        <w:b/>
        <w:bCs/>
      </w:rPr>
    </w:tblStylePr>
    <w:tblStylePr w:type="lastRow">
      <w:rPr>
        <w:b/>
        <w:bCs/>
      </w:rPr>
      <w:tblPr/>
      <w:tcPr>
        <w:tcBorders>
          <w:top w:val="single" w:sz="18" w:space="0" w:color="466988" w:themeColor="text1" w:themeTint="BF"/>
        </w:tcBorders>
      </w:tcPr>
    </w:tblStylePr>
    <w:tblStylePr w:type="firstCol">
      <w:rPr>
        <w:b/>
        <w:bCs/>
      </w:rPr>
    </w:tblStylePr>
    <w:tblStylePr w:type="lastCol">
      <w:rPr>
        <w:b/>
        <w:bCs/>
      </w:r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cPr>
      <w:shd w:val="clear" w:color="auto" w:fill="BCCDDD" w:themeFill="accent1" w:themeFillTint="3F"/>
    </w:tcPr>
    <w:tblStylePr w:type="firstRow">
      <w:rPr>
        <w:b/>
        <w:bCs/>
        <w:color w:val="243646" w:themeColor="text1"/>
      </w:rPr>
      <w:tblPr/>
      <w:tcPr>
        <w:shd w:val="clear" w:color="auto" w:fill="E4EBF1" w:themeFill="accen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accent1" w:themeFillTint="33"/>
      </w:tcPr>
    </w:tblStylePr>
    <w:tblStylePr w:type="band1Vert">
      <w:tblPr/>
      <w:tcPr>
        <w:shd w:val="clear" w:color="auto" w:fill="7A9CBA" w:themeFill="accent1" w:themeFillTint="7F"/>
      </w:tcPr>
    </w:tblStylePr>
    <w:tblStylePr w:type="band1Horz">
      <w:tblPr/>
      <w:tcPr>
        <w:tcBorders>
          <w:insideH w:val="single" w:sz="6" w:space="0" w:color="243646" w:themeColor="accent1"/>
          <w:insideV w:val="single" w:sz="6" w:space="0" w:color="243646" w:themeColor="accent1"/>
        </w:tcBorders>
        <w:shd w:val="clear" w:color="auto" w:fill="7A9CB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cPr>
      <w:shd w:val="clear" w:color="auto" w:fill="ACF7FF" w:themeFill="accent2" w:themeFillTint="3F"/>
    </w:tcPr>
    <w:tblStylePr w:type="firstRow">
      <w:rPr>
        <w:b/>
        <w:bCs/>
        <w:color w:val="243646" w:themeColor="text1"/>
      </w:rPr>
      <w:tblPr/>
      <w:tcPr>
        <w:shd w:val="clear" w:color="auto" w:fill="DEFCFF" w:themeFill="accent2"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BCF9FF" w:themeFill="accent2" w:themeFillTint="33"/>
      </w:tcPr>
    </w:tblStylePr>
    <w:tblStylePr w:type="band1Vert">
      <w:tblPr/>
      <w:tcPr>
        <w:shd w:val="clear" w:color="auto" w:fill="58F0FF" w:themeFill="accent2" w:themeFillTint="7F"/>
      </w:tcPr>
    </w:tblStylePr>
    <w:tblStylePr w:type="band1Horz">
      <w:tblPr/>
      <w:tcPr>
        <w:tcBorders>
          <w:insideH w:val="single" w:sz="6" w:space="0" w:color="00A0AF" w:themeColor="accent2"/>
          <w:insideV w:val="single" w:sz="6" w:space="0" w:color="00A0AF" w:themeColor="accent2"/>
        </w:tcBorders>
        <w:shd w:val="clear" w:color="auto" w:fill="58F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cPr>
      <w:shd w:val="clear" w:color="auto" w:fill="E7F5C1" w:themeFill="accent3" w:themeFillTint="3F"/>
    </w:tcPr>
    <w:tblStylePr w:type="firstRow">
      <w:rPr>
        <w:b/>
        <w:bCs/>
        <w:color w:val="243646" w:themeColor="text1"/>
      </w:rPr>
      <w:tblPr/>
      <w:tcPr>
        <w:shd w:val="clear" w:color="auto" w:fill="F5FBE6" w:themeFill="accent3"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BF7CD" w:themeFill="accent3" w:themeFillTint="33"/>
      </w:tcPr>
    </w:tblStylePr>
    <w:tblStylePr w:type="band1Vert">
      <w:tblPr/>
      <w:tcPr>
        <w:shd w:val="clear" w:color="auto" w:fill="CFEB83" w:themeFill="accent3" w:themeFillTint="7F"/>
      </w:tcPr>
    </w:tblStylePr>
    <w:tblStylePr w:type="band1Horz">
      <w:tblPr/>
      <w:tcPr>
        <w:tcBorders>
          <w:insideH w:val="single" w:sz="6" w:space="0" w:color="95C11E" w:themeColor="accent3"/>
          <w:insideV w:val="single" w:sz="6" w:space="0" w:color="95C11E" w:themeColor="accent3"/>
        </w:tcBorders>
        <w:shd w:val="clear" w:color="auto" w:fill="CFEB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cPr>
      <w:shd w:val="clear" w:color="auto" w:fill="EAC5E8" w:themeFill="accent4" w:themeFillTint="3F"/>
    </w:tcPr>
    <w:tblStylePr w:type="firstRow">
      <w:rPr>
        <w:b/>
        <w:bCs/>
        <w:color w:val="243646" w:themeColor="text1"/>
      </w:rPr>
      <w:tblPr/>
      <w:tcPr>
        <w:shd w:val="clear" w:color="auto" w:fill="F7E8F5" w:themeFill="accent4"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ED0EC" w:themeFill="accent4" w:themeFillTint="33"/>
      </w:tcPr>
    </w:tblStylePr>
    <w:tblStylePr w:type="band1Vert">
      <w:tblPr/>
      <w:tcPr>
        <w:shd w:val="clear" w:color="auto" w:fill="D68BD0" w:themeFill="accent4" w:themeFillTint="7F"/>
      </w:tcPr>
    </w:tblStylePr>
    <w:tblStylePr w:type="band1Horz">
      <w:tblPr/>
      <w:tcPr>
        <w:tcBorders>
          <w:insideH w:val="single" w:sz="6" w:space="0" w:color="91338A" w:themeColor="accent4"/>
          <w:insideV w:val="single" w:sz="6" w:space="0" w:color="91338A" w:themeColor="accent4"/>
        </w:tcBorders>
        <w:shd w:val="clear" w:color="auto" w:fill="D68B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cPr>
      <w:shd w:val="clear" w:color="auto" w:fill="9BD7FF" w:themeFill="accent5" w:themeFillTint="3F"/>
    </w:tcPr>
    <w:tblStylePr w:type="firstRow">
      <w:rPr>
        <w:b/>
        <w:bCs/>
        <w:color w:val="243646" w:themeColor="text1"/>
      </w:rPr>
      <w:tblPr/>
      <w:tcPr>
        <w:shd w:val="clear" w:color="auto" w:fill="D7EFFF" w:themeFill="accent5"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AEDFFF" w:themeFill="accent5" w:themeFillTint="33"/>
      </w:tcPr>
    </w:tblStylePr>
    <w:tblStylePr w:type="band1Vert">
      <w:tblPr/>
      <w:tcPr>
        <w:shd w:val="clear" w:color="auto" w:fill="36AFFF" w:themeFill="accent5" w:themeFillTint="7F"/>
      </w:tcPr>
    </w:tblStylePr>
    <w:tblStylePr w:type="band1Horz">
      <w:tblPr/>
      <w:tcPr>
        <w:tcBorders>
          <w:insideH w:val="single" w:sz="6" w:space="0" w:color="00416B" w:themeColor="accent5"/>
          <w:insideV w:val="single" w:sz="6" w:space="0" w:color="00416B" w:themeColor="accent5"/>
        </w:tcBorders>
        <w:shd w:val="clear" w:color="auto" w:fill="36A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cPr>
      <w:shd w:val="clear" w:color="auto" w:fill="EDF2F3" w:themeFill="accent6" w:themeFillTint="3F"/>
    </w:tcPr>
    <w:tblStylePr w:type="firstRow">
      <w:rPr>
        <w:b/>
        <w:bCs/>
        <w:color w:val="243646" w:themeColor="text1"/>
      </w:rPr>
      <w:tblPr/>
      <w:tcPr>
        <w:shd w:val="clear" w:color="auto" w:fill="F7FAFA" w:themeFill="accent6"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F0F5F5" w:themeFill="accent6" w:themeFillTint="33"/>
      </w:tcPr>
    </w:tblStylePr>
    <w:tblStylePr w:type="band1Vert">
      <w:tblPr/>
      <w:tcPr>
        <w:shd w:val="clear" w:color="auto" w:fill="DBE6E8" w:themeFill="accent6" w:themeFillTint="7F"/>
      </w:tcPr>
    </w:tblStylePr>
    <w:tblStylePr w:type="band1Horz">
      <w:tblPr/>
      <w:tcPr>
        <w:tcBorders>
          <w:insideH w:val="single" w:sz="6" w:space="0" w:color="B7CED1" w:themeColor="accent6"/>
          <w:insideV w:val="single" w:sz="6" w:space="0" w:color="B7CED1" w:themeColor="accent6"/>
        </w:tcBorders>
        <w:shd w:val="clear" w:color="auto" w:fill="DBE6E8"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cPr>
      <w:shd w:val="clear" w:color="auto" w:fill="BCCDDD" w:themeFill="text1" w:themeFillTint="3F"/>
    </w:tcPr>
    <w:tblStylePr w:type="firstRow">
      <w:rPr>
        <w:b/>
        <w:bCs/>
        <w:color w:val="243646" w:themeColor="text1"/>
      </w:rPr>
      <w:tblPr/>
      <w:tcPr>
        <w:shd w:val="clear" w:color="auto" w:fill="E4EBF1" w:themeFill="tex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text1" w:themeFillTint="33"/>
      </w:tcPr>
    </w:tblStylePr>
    <w:tblStylePr w:type="band1Vert">
      <w:tblPr/>
      <w:tcPr>
        <w:shd w:val="clear" w:color="auto" w:fill="7A9CBA" w:themeFill="text1" w:themeFillTint="7F"/>
      </w:tcPr>
    </w:tblStylePr>
    <w:tblStylePr w:type="band1Horz">
      <w:tblPr/>
      <w:tcPr>
        <w:tcBorders>
          <w:insideH w:val="single" w:sz="6" w:space="0" w:color="243646" w:themeColor="text1"/>
          <w:insideV w:val="single" w:sz="6" w:space="0" w:color="243646" w:themeColor="text1"/>
        </w:tcBorders>
        <w:shd w:val="clear" w:color="auto" w:fill="7A9CBA"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0FF"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5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C1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C1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B8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B83"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33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33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8B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8BD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1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1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A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AFFF"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CED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CED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6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6E8" w:themeFill="accent6" w:themeFillTint="7F"/>
      </w:tcPr>
    </w:tblStylePr>
  </w:style>
  <w:style w:type="table" w:customStyle="1" w:styleId="MediumGrid3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text1" w:themeFillTint="7F"/>
      </w:tcPr>
    </w:tblStylePr>
  </w:style>
  <w:style w:type="table" w:customStyle="1" w:styleId="MediumList1-Accent11">
    <w:name w:val="Medium List 1 - Accen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rPr>
        <w:rFonts w:asciiTheme="majorHAnsi" w:eastAsiaTheme="majorEastAsia" w:hAnsiTheme="majorHAnsi" w:cstheme="majorBidi"/>
      </w:rPr>
      <w:tblPr/>
      <w:tcPr>
        <w:tcBorders>
          <w:top w:val="nil"/>
          <w:bottom w:val="single" w:sz="8" w:space="0" w:color="243646" w:themeColor="accent1"/>
        </w:tcBorders>
      </w:tcPr>
    </w:tblStylePr>
    <w:tblStylePr w:type="lastRow">
      <w:rPr>
        <w:b/>
        <w:bCs/>
        <w:color w:val="B7CED1" w:themeColor="text2"/>
      </w:rPr>
      <w:tblPr/>
      <w:tcPr>
        <w:tcBorders>
          <w:top w:val="single" w:sz="8" w:space="0" w:color="243646" w:themeColor="accent1"/>
          <w:bottom w:val="single" w:sz="8" w:space="0" w:color="243646" w:themeColor="accent1"/>
        </w:tcBorders>
      </w:tcPr>
    </w:tblStylePr>
    <w:tblStylePr w:type="firstCol">
      <w:rPr>
        <w:b/>
        <w:bCs/>
      </w:rPr>
    </w:tblStylePr>
    <w:tblStylePr w:type="lastCol">
      <w:rPr>
        <w:b/>
        <w:bCs/>
      </w:rPr>
      <w:tblPr/>
      <w:tcPr>
        <w:tcBorders>
          <w:top w:val="single" w:sz="8" w:space="0" w:color="243646" w:themeColor="accent1"/>
          <w:bottom w:val="single" w:sz="8" w:space="0" w:color="243646" w:themeColor="accent1"/>
        </w:tcBorders>
      </w:tcPr>
    </w:tblStylePr>
    <w:tblStylePr w:type="band1Vert">
      <w:tblPr/>
      <w:tcPr>
        <w:shd w:val="clear" w:color="auto" w:fill="BCCDDD" w:themeFill="accent1" w:themeFillTint="3F"/>
      </w:tcPr>
    </w:tblStylePr>
    <w:tblStylePr w:type="band1Horz">
      <w:tblPr/>
      <w:tcPr>
        <w:shd w:val="clear" w:color="auto" w:fill="BCCDDD"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rPr>
        <w:rFonts w:asciiTheme="majorHAnsi" w:eastAsiaTheme="majorEastAsia" w:hAnsiTheme="majorHAnsi" w:cstheme="majorBidi"/>
      </w:rPr>
      <w:tblPr/>
      <w:tcPr>
        <w:tcBorders>
          <w:top w:val="nil"/>
          <w:bottom w:val="single" w:sz="8" w:space="0" w:color="00A0AF" w:themeColor="accent2"/>
        </w:tcBorders>
      </w:tcPr>
    </w:tblStylePr>
    <w:tblStylePr w:type="lastRow">
      <w:rPr>
        <w:b/>
        <w:bCs/>
        <w:color w:val="B7CED1" w:themeColor="text2"/>
      </w:rPr>
      <w:tblPr/>
      <w:tcPr>
        <w:tcBorders>
          <w:top w:val="single" w:sz="8" w:space="0" w:color="00A0AF" w:themeColor="accent2"/>
          <w:bottom w:val="single" w:sz="8" w:space="0" w:color="00A0AF" w:themeColor="accent2"/>
        </w:tcBorders>
      </w:tcPr>
    </w:tblStylePr>
    <w:tblStylePr w:type="firstCol">
      <w:rPr>
        <w:b/>
        <w:bCs/>
      </w:rPr>
    </w:tblStylePr>
    <w:tblStylePr w:type="lastCol">
      <w:rPr>
        <w:b/>
        <w:bCs/>
      </w:rPr>
      <w:tblPr/>
      <w:tcPr>
        <w:tcBorders>
          <w:top w:val="single" w:sz="8" w:space="0" w:color="00A0AF" w:themeColor="accent2"/>
          <w:bottom w:val="single" w:sz="8" w:space="0" w:color="00A0AF" w:themeColor="accent2"/>
        </w:tcBorders>
      </w:tcPr>
    </w:tblStylePr>
    <w:tblStylePr w:type="band1Vert">
      <w:tblPr/>
      <w:tcPr>
        <w:shd w:val="clear" w:color="auto" w:fill="ACF7FF" w:themeFill="accent2" w:themeFillTint="3F"/>
      </w:tcPr>
    </w:tblStylePr>
    <w:tblStylePr w:type="band1Horz">
      <w:tblPr/>
      <w:tcPr>
        <w:shd w:val="clear" w:color="auto" w:fill="ACF7FF"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rPr>
        <w:rFonts w:asciiTheme="majorHAnsi" w:eastAsiaTheme="majorEastAsia" w:hAnsiTheme="majorHAnsi" w:cstheme="majorBidi"/>
      </w:rPr>
      <w:tblPr/>
      <w:tcPr>
        <w:tcBorders>
          <w:top w:val="nil"/>
          <w:bottom w:val="single" w:sz="8" w:space="0" w:color="95C11E" w:themeColor="accent3"/>
        </w:tcBorders>
      </w:tcPr>
    </w:tblStylePr>
    <w:tblStylePr w:type="lastRow">
      <w:rPr>
        <w:b/>
        <w:bCs/>
        <w:color w:val="B7CED1" w:themeColor="text2"/>
      </w:rPr>
      <w:tblPr/>
      <w:tcPr>
        <w:tcBorders>
          <w:top w:val="single" w:sz="8" w:space="0" w:color="95C11E" w:themeColor="accent3"/>
          <w:bottom w:val="single" w:sz="8" w:space="0" w:color="95C11E" w:themeColor="accent3"/>
        </w:tcBorders>
      </w:tcPr>
    </w:tblStylePr>
    <w:tblStylePr w:type="firstCol">
      <w:rPr>
        <w:b/>
        <w:bCs/>
      </w:rPr>
    </w:tblStylePr>
    <w:tblStylePr w:type="lastCol">
      <w:rPr>
        <w:b/>
        <w:bCs/>
      </w:rPr>
      <w:tblPr/>
      <w:tcPr>
        <w:tcBorders>
          <w:top w:val="single" w:sz="8" w:space="0" w:color="95C11E" w:themeColor="accent3"/>
          <w:bottom w:val="single" w:sz="8" w:space="0" w:color="95C11E" w:themeColor="accent3"/>
        </w:tcBorders>
      </w:tcPr>
    </w:tblStylePr>
    <w:tblStylePr w:type="band1Vert">
      <w:tblPr/>
      <w:tcPr>
        <w:shd w:val="clear" w:color="auto" w:fill="E7F5C1" w:themeFill="accent3" w:themeFillTint="3F"/>
      </w:tcPr>
    </w:tblStylePr>
    <w:tblStylePr w:type="band1Horz">
      <w:tblPr/>
      <w:tcPr>
        <w:shd w:val="clear" w:color="auto" w:fill="E7F5C1"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rPr>
        <w:rFonts w:asciiTheme="majorHAnsi" w:eastAsiaTheme="majorEastAsia" w:hAnsiTheme="majorHAnsi" w:cstheme="majorBidi"/>
      </w:rPr>
      <w:tblPr/>
      <w:tcPr>
        <w:tcBorders>
          <w:top w:val="nil"/>
          <w:bottom w:val="single" w:sz="8" w:space="0" w:color="91338A" w:themeColor="accent4"/>
        </w:tcBorders>
      </w:tcPr>
    </w:tblStylePr>
    <w:tblStylePr w:type="lastRow">
      <w:rPr>
        <w:b/>
        <w:bCs/>
        <w:color w:val="B7CED1" w:themeColor="text2"/>
      </w:rPr>
      <w:tblPr/>
      <w:tcPr>
        <w:tcBorders>
          <w:top w:val="single" w:sz="8" w:space="0" w:color="91338A" w:themeColor="accent4"/>
          <w:bottom w:val="single" w:sz="8" w:space="0" w:color="91338A" w:themeColor="accent4"/>
        </w:tcBorders>
      </w:tcPr>
    </w:tblStylePr>
    <w:tblStylePr w:type="firstCol">
      <w:rPr>
        <w:b/>
        <w:bCs/>
      </w:rPr>
    </w:tblStylePr>
    <w:tblStylePr w:type="lastCol">
      <w:rPr>
        <w:b/>
        <w:bCs/>
      </w:rPr>
      <w:tblPr/>
      <w:tcPr>
        <w:tcBorders>
          <w:top w:val="single" w:sz="8" w:space="0" w:color="91338A" w:themeColor="accent4"/>
          <w:bottom w:val="single" w:sz="8" w:space="0" w:color="91338A" w:themeColor="accent4"/>
        </w:tcBorders>
      </w:tcPr>
    </w:tblStylePr>
    <w:tblStylePr w:type="band1Vert">
      <w:tblPr/>
      <w:tcPr>
        <w:shd w:val="clear" w:color="auto" w:fill="EAC5E8" w:themeFill="accent4" w:themeFillTint="3F"/>
      </w:tcPr>
    </w:tblStylePr>
    <w:tblStylePr w:type="band1Horz">
      <w:tblPr/>
      <w:tcPr>
        <w:shd w:val="clear" w:color="auto" w:fill="EAC5E8"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rPr>
        <w:rFonts w:asciiTheme="majorHAnsi" w:eastAsiaTheme="majorEastAsia" w:hAnsiTheme="majorHAnsi" w:cstheme="majorBidi"/>
      </w:rPr>
      <w:tblPr/>
      <w:tcPr>
        <w:tcBorders>
          <w:top w:val="nil"/>
          <w:bottom w:val="single" w:sz="8" w:space="0" w:color="00416B" w:themeColor="accent5"/>
        </w:tcBorders>
      </w:tcPr>
    </w:tblStylePr>
    <w:tblStylePr w:type="lastRow">
      <w:rPr>
        <w:b/>
        <w:bCs/>
        <w:color w:val="B7CED1" w:themeColor="text2"/>
      </w:rPr>
      <w:tblPr/>
      <w:tcPr>
        <w:tcBorders>
          <w:top w:val="single" w:sz="8" w:space="0" w:color="00416B" w:themeColor="accent5"/>
          <w:bottom w:val="single" w:sz="8" w:space="0" w:color="00416B" w:themeColor="accent5"/>
        </w:tcBorders>
      </w:tcPr>
    </w:tblStylePr>
    <w:tblStylePr w:type="firstCol">
      <w:rPr>
        <w:b/>
        <w:bCs/>
      </w:rPr>
    </w:tblStylePr>
    <w:tblStylePr w:type="lastCol">
      <w:rPr>
        <w:b/>
        <w:bCs/>
      </w:rPr>
      <w:tblPr/>
      <w:tcPr>
        <w:tcBorders>
          <w:top w:val="single" w:sz="8" w:space="0" w:color="00416B" w:themeColor="accent5"/>
          <w:bottom w:val="single" w:sz="8" w:space="0" w:color="00416B" w:themeColor="accent5"/>
        </w:tcBorders>
      </w:tcPr>
    </w:tblStylePr>
    <w:tblStylePr w:type="band1Vert">
      <w:tblPr/>
      <w:tcPr>
        <w:shd w:val="clear" w:color="auto" w:fill="9BD7FF" w:themeFill="accent5" w:themeFillTint="3F"/>
      </w:tcPr>
    </w:tblStylePr>
    <w:tblStylePr w:type="band1Horz">
      <w:tblPr/>
      <w:tcPr>
        <w:shd w:val="clear" w:color="auto" w:fill="9BD7FF"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rPr>
        <w:rFonts w:asciiTheme="majorHAnsi" w:eastAsiaTheme="majorEastAsia" w:hAnsiTheme="majorHAnsi" w:cstheme="majorBidi"/>
      </w:rPr>
      <w:tblPr/>
      <w:tcPr>
        <w:tcBorders>
          <w:top w:val="nil"/>
          <w:bottom w:val="single" w:sz="8" w:space="0" w:color="B7CED1" w:themeColor="accent6"/>
        </w:tcBorders>
      </w:tcPr>
    </w:tblStylePr>
    <w:tblStylePr w:type="lastRow">
      <w:rPr>
        <w:b/>
        <w:bCs/>
        <w:color w:val="B7CED1" w:themeColor="text2"/>
      </w:rPr>
      <w:tblPr/>
      <w:tcPr>
        <w:tcBorders>
          <w:top w:val="single" w:sz="8" w:space="0" w:color="B7CED1" w:themeColor="accent6"/>
          <w:bottom w:val="single" w:sz="8" w:space="0" w:color="B7CED1" w:themeColor="accent6"/>
        </w:tcBorders>
      </w:tcPr>
    </w:tblStylePr>
    <w:tblStylePr w:type="firstCol">
      <w:rPr>
        <w:b/>
        <w:bCs/>
      </w:rPr>
    </w:tblStylePr>
    <w:tblStylePr w:type="lastCol">
      <w:rPr>
        <w:b/>
        <w:bCs/>
      </w:rPr>
      <w:tblPr/>
      <w:tcPr>
        <w:tcBorders>
          <w:top w:val="single" w:sz="8" w:space="0" w:color="B7CED1" w:themeColor="accent6"/>
          <w:bottom w:val="single" w:sz="8" w:space="0" w:color="B7CED1" w:themeColor="accent6"/>
        </w:tcBorders>
      </w:tcPr>
    </w:tblStylePr>
    <w:tblStylePr w:type="band1Vert">
      <w:tblPr/>
      <w:tcPr>
        <w:shd w:val="clear" w:color="auto" w:fill="EDF2F3" w:themeFill="accent6" w:themeFillTint="3F"/>
      </w:tcPr>
    </w:tblStylePr>
    <w:tblStylePr w:type="band1Horz">
      <w:tblPr/>
      <w:tcPr>
        <w:shd w:val="clear" w:color="auto" w:fill="EDF2F3" w:themeFill="accent6" w:themeFillTint="3F"/>
      </w:tcPr>
    </w:tblStylePr>
  </w:style>
  <w:style w:type="table" w:customStyle="1" w:styleId="MediumList11">
    <w:name w:val="Medium Lis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rPr>
        <w:rFonts w:asciiTheme="majorHAnsi" w:eastAsiaTheme="majorEastAsia" w:hAnsiTheme="majorHAnsi" w:cstheme="majorBidi"/>
      </w:rPr>
      <w:tblPr/>
      <w:tcPr>
        <w:tcBorders>
          <w:top w:val="nil"/>
          <w:bottom w:val="single" w:sz="8" w:space="0" w:color="243646" w:themeColor="text1"/>
        </w:tcBorders>
      </w:tcPr>
    </w:tblStylePr>
    <w:tblStylePr w:type="lastRow">
      <w:rPr>
        <w:b/>
        <w:bCs/>
        <w:color w:val="B7CED1" w:themeColor="text2"/>
      </w:rPr>
      <w:tblPr/>
      <w:tcPr>
        <w:tcBorders>
          <w:top w:val="single" w:sz="8" w:space="0" w:color="243646" w:themeColor="text1"/>
          <w:bottom w:val="single" w:sz="8" w:space="0" w:color="243646" w:themeColor="text1"/>
        </w:tcBorders>
      </w:tcPr>
    </w:tblStylePr>
    <w:tblStylePr w:type="firstCol">
      <w:rPr>
        <w:b/>
        <w:bCs/>
      </w:rPr>
    </w:tblStylePr>
    <w:tblStylePr w:type="lastCol">
      <w:rPr>
        <w:b/>
        <w:bCs/>
      </w:rPr>
      <w:tblPr/>
      <w:tcPr>
        <w:tcBorders>
          <w:top w:val="single" w:sz="8" w:space="0" w:color="243646" w:themeColor="text1"/>
          <w:bottom w:val="single" w:sz="8" w:space="0" w:color="243646" w:themeColor="text1"/>
        </w:tcBorders>
      </w:tcPr>
    </w:tblStylePr>
    <w:tblStylePr w:type="band1Vert">
      <w:tblPr/>
      <w:tcPr>
        <w:shd w:val="clear" w:color="auto" w:fill="BCCDDD" w:themeFill="text1" w:themeFillTint="3F"/>
      </w:tcPr>
    </w:tblStylePr>
    <w:tblStylePr w:type="band1Horz">
      <w:tblPr/>
      <w:tcPr>
        <w:shd w:val="clear" w:color="auto" w:fill="BCCDDD"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rPr>
        <w:sz w:val="24"/>
        <w:szCs w:val="24"/>
      </w:rPr>
      <w:tblPr/>
      <w:tcPr>
        <w:tcBorders>
          <w:top w:val="nil"/>
          <w:left w:val="nil"/>
          <w:bottom w:val="single" w:sz="24" w:space="0" w:color="243646" w:themeColor="accent1"/>
          <w:right w:val="nil"/>
          <w:insideH w:val="nil"/>
          <w:insideV w:val="nil"/>
        </w:tcBorders>
        <w:shd w:val="clear" w:color="auto" w:fill="FFFFFF" w:themeFill="background1"/>
      </w:tcPr>
    </w:tblStylePr>
    <w:tblStylePr w:type="lastRow">
      <w:tblPr/>
      <w:tcPr>
        <w:tcBorders>
          <w:top w:val="single" w:sz="8" w:space="0" w:color="2436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accent1"/>
          <w:insideH w:val="nil"/>
          <w:insideV w:val="nil"/>
        </w:tcBorders>
        <w:shd w:val="clear" w:color="auto" w:fill="FFFFFF" w:themeFill="background1"/>
      </w:tcPr>
    </w:tblStylePr>
    <w:tblStylePr w:type="lastCol">
      <w:tblPr/>
      <w:tcPr>
        <w:tcBorders>
          <w:top w:val="nil"/>
          <w:left w:val="single" w:sz="8" w:space="0" w:color="2436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top w:val="nil"/>
          <w:bottom w:val="nil"/>
          <w:insideH w:val="nil"/>
          <w:insideV w:val="nil"/>
        </w:tcBorders>
        <w:shd w:val="clear" w:color="auto" w:fill="BCCD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rPr>
        <w:sz w:val="24"/>
        <w:szCs w:val="24"/>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tblPr/>
      <w:tcPr>
        <w:tcBorders>
          <w:top w:val="single" w:sz="8" w:space="0" w:color="00A0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AF" w:themeColor="accent2"/>
          <w:insideH w:val="nil"/>
          <w:insideV w:val="nil"/>
        </w:tcBorders>
        <w:shd w:val="clear" w:color="auto" w:fill="FFFFFF" w:themeFill="background1"/>
      </w:tcPr>
    </w:tblStylePr>
    <w:tblStylePr w:type="lastCol">
      <w:tblPr/>
      <w:tcPr>
        <w:tcBorders>
          <w:top w:val="nil"/>
          <w:left w:val="single" w:sz="8" w:space="0" w:color="00A0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top w:val="nil"/>
          <w:bottom w:val="nil"/>
          <w:insideH w:val="nil"/>
          <w:insideV w:val="nil"/>
        </w:tcBorders>
        <w:shd w:val="clear" w:color="auto" w:fill="AC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rPr>
        <w:sz w:val="24"/>
        <w:szCs w:val="24"/>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tblPr/>
      <w:tcPr>
        <w:tcBorders>
          <w:top w:val="single" w:sz="8" w:space="0" w:color="95C1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C11E" w:themeColor="accent3"/>
          <w:insideH w:val="nil"/>
          <w:insideV w:val="nil"/>
        </w:tcBorders>
        <w:shd w:val="clear" w:color="auto" w:fill="FFFFFF" w:themeFill="background1"/>
      </w:tcPr>
    </w:tblStylePr>
    <w:tblStylePr w:type="lastCol">
      <w:tblPr/>
      <w:tcPr>
        <w:tcBorders>
          <w:top w:val="nil"/>
          <w:left w:val="single" w:sz="8" w:space="0" w:color="95C1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top w:val="nil"/>
          <w:bottom w:val="nil"/>
          <w:insideH w:val="nil"/>
          <w:insideV w:val="nil"/>
        </w:tcBorders>
        <w:shd w:val="clear" w:color="auto" w:fill="E7F5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rPr>
        <w:sz w:val="24"/>
        <w:szCs w:val="24"/>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tblPr/>
      <w:tcPr>
        <w:tcBorders>
          <w:top w:val="single" w:sz="8" w:space="0" w:color="9133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338A" w:themeColor="accent4"/>
          <w:insideH w:val="nil"/>
          <w:insideV w:val="nil"/>
        </w:tcBorders>
        <w:shd w:val="clear" w:color="auto" w:fill="FFFFFF" w:themeFill="background1"/>
      </w:tcPr>
    </w:tblStylePr>
    <w:tblStylePr w:type="lastCol">
      <w:tblPr/>
      <w:tcPr>
        <w:tcBorders>
          <w:top w:val="nil"/>
          <w:left w:val="single" w:sz="8" w:space="0" w:color="9133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top w:val="nil"/>
          <w:bottom w:val="nil"/>
          <w:insideH w:val="nil"/>
          <w:insideV w:val="nil"/>
        </w:tcBorders>
        <w:shd w:val="clear" w:color="auto" w:fill="EAC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rPr>
        <w:sz w:val="24"/>
        <w:szCs w:val="24"/>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tblPr/>
      <w:tcPr>
        <w:tcBorders>
          <w:top w:val="single" w:sz="8" w:space="0" w:color="0041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16B" w:themeColor="accent5"/>
          <w:insideH w:val="nil"/>
          <w:insideV w:val="nil"/>
        </w:tcBorders>
        <w:shd w:val="clear" w:color="auto" w:fill="FFFFFF" w:themeFill="background1"/>
      </w:tcPr>
    </w:tblStylePr>
    <w:tblStylePr w:type="lastCol">
      <w:tblPr/>
      <w:tcPr>
        <w:tcBorders>
          <w:top w:val="nil"/>
          <w:left w:val="single" w:sz="8" w:space="0" w:color="0041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top w:val="nil"/>
          <w:bottom w:val="nil"/>
          <w:insideH w:val="nil"/>
          <w:insideV w:val="nil"/>
        </w:tcBorders>
        <w:shd w:val="clear" w:color="auto" w:fill="9BD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rPr>
        <w:sz w:val="24"/>
        <w:szCs w:val="24"/>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tblPr/>
      <w:tcPr>
        <w:tcBorders>
          <w:top w:val="single" w:sz="8" w:space="0" w:color="B7CED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CED1" w:themeColor="accent6"/>
          <w:insideH w:val="nil"/>
          <w:insideV w:val="nil"/>
        </w:tcBorders>
        <w:shd w:val="clear" w:color="auto" w:fill="FFFFFF" w:themeFill="background1"/>
      </w:tcPr>
    </w:tblStylePr>
    <w:tblStylePr w:type="lastCol">
      <w:tblPr/>
      <w:tcPr>
        <w:tcBorders>
          <w:top w:val="nil"/>
          <w:left w:val="single" w:sz="8" w:space="0" w:color="B7CED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top w:val="nil"/>
          <w:bottom w:val="nil"/>
          <w:insideH w:val="nil"/>
          <w:insideV w:val="nil"/>
        </w:tcBorders>
        <w:shd w:val="clear" w:color="auto" w:fill="EDF2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rPr>
        <w:sz w:val="24"/>
        <w:szCs w:val="24"/>
      </w:rPr>
      <w:tblPr/>
      <w:tcPr>
        <w:tcBorders>
          <w:top w:val="nil"/>
          <w:left w:val="nil"/>
          <w:bottom w:val="single" w:sz="24" w:space="0" w:color="243646" w:themeColor="text1"/>
          <w:right w:val="nil"/>
          <w:insideH w:val="nil"/>
          <w:insideV w:val="nil"/>
        </w:tcBorders>
        <w:shd w:val="clear" w:color="auto" w:fill="FFFFFF" w:themeFill="background1"/>
      </w:tcPr>
    </w:tblStylePr>
    <w:tblStylePr w:type="lastRow">
      <w:tblPr/>
      <w:tcPr>
        <w:tcBorders>
          <w:top w:val="single" w:sz="8" w:space="0" w:color="2436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text1"/>
          <w:insideH w:val="nil"/>
          <w:insideV w:val="nil"/>
        </w:tcBorders>
        <w:shd w:val="clear" w:color="auto" w:fill="FFFFFF" w:themeFill="background1"/>
      </w:tcPr>
    </w:tblStylePr>
    <w:tblStylePr w:type="lastCol">
      <w:tblPr/>
      <w:tcPr>
        <w:tcBorders>
          <w:top w:val="nil"/>
          <w:left w:val="single" w:sz="8" w:space="0" w:color="2436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top w:val="nil"/>
          <w:bottom w:val="nil"/>
          <w:insideH w:val="nil"/>
          <w:insideV w:val="nil"/>
        </w:tcBorders>
        <w:shd w:val="clear" w:color="auto" w:fill="BCCD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tblBorders>
    </w:tblPr>
    <w:tblStylePr w:type="firstRow">
      <w:pPr>
        <w:spacing w:before="0" w:after="0" w:line="240" w:lineRule="auto"/>
      </w:pPr>
      <w:rPr>
        <w:b/>
        <w:bCs/>
        <w:color w:val="FFFFFF" w:themeColor="background1"/>
      </w:rPr>
      <w:tblPr/>
      <w:tcPr>
        <w:tc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shd w:val="clear" w:color="auto" w:fill="243646" w:themeFill="accent1"/>
      </w:tcPr>
    </w:tblStylePr>
    <w:tblStylePr w:type="lastRow">
      <w:pPr>
        <w:spacing w:before="0" w:after="0" w:line="240" w:lineRule="auto"/>
      </w:pPr>
      <w:rPr>
        <w:b/>
        <w:bCs/>
      </w:rPr>
      <w:tblPr/>
      <w:tcPr>
        <w:tcBorders>
          <w:top w:val="double" w:sz="6"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DDD" w:themeFill="accent1" w:themeFillTint="3F"/>
      </w:tcPr>
    </w:tblStylePr>
    <w:tblStylePr w:type="band1Horz">
      <w:tblPr/>
      <w:tcPr>
        <w:tcBorders>
          <w:insideH w:val="nil"/>
          <w:insideV w:val="nil"/>
        </w:tcBorders>
        <w:shd w:val="clear" w:color="auto" w:fill="BCCD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tblBorders>
    </w:tblPr>
    <w:tblStylePr w:type="firstRow">
      <w:pPr>
        <w:spacing w:before="0" w:after="0" w:line="240" w:lineRule="auto"/>
      </w:pPr>
      <w:rPr>
        <w:b/>
        <w:bCs/>
        <w:color w:val="FFFFFF" w:themeColor="background1"/>
      </w:rPr>
      <w:tblPr/>
      <w:tcPr>
        <w:tc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shd w:val="clear" w:color="auto" w:fill="00A0AF" w:themeFill="accent2"/>
      </w:tcPr>
    </w:tblStylePr>
    <w:tblStylePr w:type="lastRow">
      <w:pPr>
        <w:spacing w:before="0" w:after="0" w:line="240" w:lineRule="auto"/>
      </w:pPr>
      <w:rPr>
        <w:b/>
        <w:bCs/>
      </w:rPr>
      <w:tblPr/>
      <w:tcPr>
        <w:tcBorders>
          <w:top w:val="double" w:sz="6"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7FF" w:themeFill="accent2" w:themeFillTint="3F"/>
      </w:tcPr>
    </w:tblStylePr>
    <w:tblStylePr w:type="band1Horz">
      <w:tblPr/>
      <w:tcPr>
        <w:tcBorders>
          <w:insideH w:val="nil"/>
          <w:insideV w:val="nil"/>
        </w:tcBorders>
        <w:shd w:val="clear" w:color="auto" w:fill="ACF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tblBorders>
    </w:tblPr>
    <w:tblStylePr w:type="firstRow">
      <w:pPr>
        <w:spacing w:before="0" w:after="0" w:line="240" w:lineRule="auto"/>
      </w:pPr>
      <w:rPr>
        <w:b/>
        <w:bCs/>
        <w:color w:val="FFFFFF" w:themeColor="background1"/>
      </w:rPr>
      <w:tblPr/>
      <w:tcPr>
        <w:tc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shd w:val="clear" w:color="auto" w:fill="95C11E" w:themeFill="accent3"/>
      </w:tcPr>
    </w:tblStylePr>
    <w:tblStylePr w:type="lastRow">
      <w:pPr>
        <w:spacing w:before="0" w:after="0" w:line="240" w:lineRule="auto"/>
      </w:pPr>
      <w:rPr>
        <w:b/>
        <w:bCs/>
      </w:rPr>
      <w:tblPr/>
      <w:tcPr>
        <w:tcBorders>
          <w:top w:val="double" w:sz="6"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F5C1" w:themeFill="accent3" w:themeFillTint="3F"/>
      </w:tcPr>
    </w:tblStylePr>
    <w:tblStylePr w:type="band1Horz">
      <w:tblPr/>
      <w:tcPr>
        <w:tcBorders>
          <w:insideH w:val="nil"/>
          <w:insideV w:val="nil"/>
        </w:tcBorders>
        <w:shd w:val="clear" w:color="auto" w:fill="E7F5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tblBorders>
    </w:tblPr>
    <w:tblStylePr w:type="firstRow">
      <w:pPr>
        <w:spacing w:before="0" w:after="0" w:line="240" w:lineRule="auto"/>
      </w:pPr>
      <w:rPr>
        <w:b/>
        <w:bCs/>
        <w:color w:val="FFFFFF" w:themeColor="background1"/>
      </w:rPr>
      <w:tblPr/>
      <w:tcPr>
        <w:tc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shd w:val="clear" w:color="auto" w:fill="91338A" w:themeFill="accent4"/>
      </w:tcPr>
    </w:tblStylePr>
    <w:tblStylePr w:type="lastRow">
      <w:pPr>
        <w:spacing w:before="0" w:after="0" w:line="240" w:lineRule="auto"/>
      </w:pPr>
      <w:rPr>
        <w:b/>
        <w:bCs/>
      </w:rPr>
      <w:tblPr/>
      <w:tcPr>
        <w:tcBorders>
          <w:top w:val="double" w:sz="6"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5E8" w:themeFill="accent4" w:themeFillTint="3F"/>
      </w:tcPr>
    </w:tblStylePr>
    <w:tblStylePr w:type="band1Horz">
      <w:tblPr/>
      <w:tcPr>
        <w:tcBorders>
          <w:insideH w:val="nil"/>
          <w:insideV w:val="nil"/>
        </w:tcBorders>
        <w:shd w:val="clear" w:color="auto" w:fill="EAC5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tblBorders>
    </w:tblPr>
    <w:tblStylePr w:type="firstRow">
      <w:pPr>
        <w:spacing w:before="0" w:after="0" w:line="240" w:lineRule="auto"/>
      </w:pPr>
      <w:rPr>
        <w:b/>
        <w:bCs/>
        <w:color w:val="FFFFFF" w:themeColor="background1"/>
      </w:rPr>
      <w:tblPr/>
      <w:tcPr>
        <w:tc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shd w:val="clear" w:color="auto" w:fill="00416B" w:themeFill="accent5"/>
      </w:tcPr>
    </w:tblStylePr>
    <w:tblStylePr w:type="lastRow">
      <w:pPr>
        <w:spacing w:before="0" w:after="0" w:line="240" w:lineRule="auto"/>
      </w:pPr>
      <w:rPr>
        <w:b/>
        <w:bCs/>
      </w:rPr>
      <w:tblPr/>
      <w:tcPr>
        <w:tcBorders>
          <w:top w:val="double" w:sz="6"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9BD7FF" w:themeFill="accent5" w:themeFillTint="3F"/>
      </w:tcPr>
    </w:tblStylePr>
    <w:tblStylePr w:type="band1Horz">
      <w:tblPr/>
      <w:tcPr>
        <w:tcBorders>
          <w:insideH w:val="nil"/>
          <w:insideV w:val="nil"/>
        </w:tcBorders>
        <w:shd w:val="clear" w:color="auto" w:fill="9BD7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tblBorders>
    </w:tblPr>
    <w:tblStylePr w:type="firstRow">
      <w:pPr>
        <w:spacing w:before="0" w:after="0" w:line="240" w:lineRule="auto"/>
      </w:pPr>
      <w:rPr>
        <w:b/>
        <w:bCs/>
        <w:color w:val="FFFFFF" w:themeColor="background1"/>
      </w:rPr>
      <w:tblPr/>
      <w:tcPr>
        <w:tc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shd w:val="clear" w:color="auto" w:fill="B7CED1" w:themeFill="accent6"/>
      </w:tcPr>
    </w:tblStylePr>
    <w:tblStylePr w:type="lastRow">
      <w:pPr>
        <w:spacing w:before="0" w:after="0" w:line="240" w:lineRule="auto"/>
      </w:pPr>
      <w:rPr>
        <w:b/>
        <w:bCs/>
      </w:rPr>
      <w:tblPr/>
      <w:tcPr>
        <w:tcBorders>
          <w:top w:val="double" w:sz="6"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3" w:themeFill="accent6" w:themeFillTint="3F"/>
      </w:tcPr>
    </w:tblStylePr>
    <w:tblStylePr w:type="band1Horz">
      <w:tblPr/>
      <w:tcPr>
        <w:tcBorders>
          <w:insideH w:val="nil"/>
          <w:insideV w:val="nil"/>
        </w:tcBorders>
        <w:shd w:val="clear" w:color="auto" w:fill="EDF2F3"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tblBorders>
    </w:tblPr>
    <w:tblStylePr w:type="firstRow">
      <w:pPr>
        <w:spacing w:before="0" w:after="0" w:line="240" w:lineRule="auto"/>
      </w:pPr>
      <w:rPr>
        <w:b/>
        <w:bCs/>
        <w:color w:val="FFFFFF" w:themeColor="background1"/>
      </w:rPr>
      <w:tblPr/>
      <w:tcPr>
        <w:tc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shd w:val="clear" w:color="auto" w:fill="243646" w:themeFill="text1"/>
      </w:tcPr>
    </w:tblStylePr>
    <w:tblStylePr w:type="lastRow">
      <w:pPr>
        <w:spacing w:before="0" w:after="0" w:line="240" w:lineRule="auto"/>
      </w:pPr>
      <w:rPr>
        <w:b/>
        <w:bCs/>
      </w:rPr>
      <w:tblPr/>
      <w:tcPr>
        <w:tcBorders>
          <w:top w:val="double" w:sz="6"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tcPr>
    </w:tblStylePr>
    <w:tblStylePr w:type="firstCol">
      <w:rPr>
        <w:b/>
        <w:bCs/>
      </w:rPr>
    </w:tblStylePr>
    <w:tblStylePr w:type="lastCol">
      <w:rPr>
        <w:b/>
        <w:bCs/>
      </w:rPr>
    </w:tblStylePr>
    <w:tblStylePr w:type="band1Vert">
      <w:tblPr/>
      <w:tcPr>
        <w:shd w:val="clear" w:color="auto" w:fill="BCCDDD" w:themeFill="text1" w:themeFillTint="3F"/>
      </w:tcPr>
    </w:tblStylePr>
    <w:tblStylePr w:type="band1Horz">
      <w:tblPr/>
      <w:tcPr>
        <w:tcBorders>
          <w:insideH w:val="nil"/>
          <w:insideV w:val="nil"/>
        </w:tcBorders>
        <w:shd w:val="clear" w:color="auto" w:fill="BCCDDD"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accent1"/>
      </w:tcPr>
    </w:tblStylePr>
    <w:tblStylePr w:type="lastCol">
      <w:rPr>
        <w:b/>
        <w:bCs/>
        <w:color w:val="FFFFFF" w:themeColor="background1"/>
      </w:rPr>
      <w:tblPr/>
      <w:tcPr>
        <w:tcBorders>
          <w:left w:val="nil"/>
          <w:right w:val="nil"/>
          <w:insideH w:val="nil"/>
          <w:insideV w:val="nil"/>
        </w:tcBorders>
        <w:shd w:val="clear" w:color="auto" w:fill="2436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F" w:themeFill="accent2"/>
      </w:tcPr>
    </w:tblStylePr>
    <w:tblStylePr w:type="lastCol">
      <w:rPr>
        <w:b/>
        <w:bCs/>
        <w:color w:val="FFFFFF" w:themeColor="background1"/>
      </w:rPr>
      <w:tblPr/>
      <w:tcPr>
        <w:tcBorders>
          <w:left w:val="nil"/>
          <w:right w:val="nil"/>
          <w:insideH w:val="nil"/>
          <w:insideV w:val="nil"/>
        </w:tcBorders>
        <w:shd w:val="clear" w:color="auto" w:fill="00A0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C1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C11E" w:themeFill="accent3"/>
      </w:tcPr>
    </w:tblStylePr>
    <w:tblStylePr w:type="lastCol">
      <w:rPr>
        <w:b/>
        <w:bCs/>
        <w:color w:val="FFFFFF" w:themeColor="background1"/>
      </w:rPr>
      <w:tblPr/>
      <w:tcPr>
        <w:tcBorders>
          <w:left w:val="nil"/>
          <w:right w:val="nil"/>
          <w:insideH w:val="nil"/>
          <w:insideV w:val="nil"/>
        </w:tcBorders>
        <w:shd w:val="clear" w:color="auto" w:fill="95C1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33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338A" w:themeFill="accent4"/>
      </w:tcPr>
    </w:tblStylePr>
    <w:tblStylePr w:type="lastCol">
      <w:rPr>
        <w:b/>
        <w:bCs/>
        <w:color w:val="FFFFFF" w:themeColor="background1"/>
      </w:rPr>
      <w:tblPr/>
      <w:tcPr>
        <w:tcBorders>
          <w:left w:val="nil"/>
          <w:right w:val="nil"/>
          <w:insideH w:val="nil"/>
          <w:insideV w:val="nil"/>
        </w:tcBorders>
        <w:shd w:val="clear" w:color="auto" w:fill="9133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1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16B" w:themeFill="accent5"/>
      </w:tcPr>
    </w:tblStylePr>
    <w:tblStylePr w:type="lastCol">
      <w:rPr>
        <w:b/>
        <w:bCs/>
        <w:color w:val="FFFFFF" w:themeColor="background1"/>
      </w:rPr>
      <w:tblPr/>
      <w:tcPr>
        <w:tcBorders>
          <w:left w:val="nil"/>
          <w:right w:val="nil"/>
          <w:insideH w:val="nil"/>
          <w:insideV w:val="nil"/>
        </w:tcBorders>
        <w:shd w:val="clear" w:color="auto" w:fill="0041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CED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CED1" w:themeFill="accent6"/>
      </w:tcPr>
    </w:tblStylePr>
    <w:tblStylePr w:type="lastCol">
      <w:rPr>
        <w:b/>
        <w:bCs/>
        <w:color w:val="FFFFFF" w:themeColor="background1"/>
      </w:rPr>
      <w:tblPr/>
      <w:tcPr>
        <w:tcBorders>
          <w:left w:val="nil"/>
          <w:right w:val="nil"/>
          <w:insideH w:val="nil"/>
          <w:insideV w:val="nil"/>
        </w:tcBorders>
        <w:shd w:val="clear" w:color="auto" w:fill="B7CED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text1"/>
      </w:tcPr>
    </w:tblStylePr>
    <w:tblStylePr w:type="lastCol">
      <w:rPr>
        <w:b/>
        <w:bCs/>
        <w:color w:val="FFFFFF" w:themeColor="background1"/>
      </w:rPr>
      <w:tblPr/>
      <w:tcPr>
        <w:tcBorders>
          <w:left w:val="nil"/>
          <w:right w:val="nil"/>
          <w:insideH w:val="nil"/>
          <w:insideV w:val="nil"/>
        </w:tcBorders>
        <w:shd w:val="clear" w:color="auto" w:fill="2436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243646"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243646"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7A9CBA" w:themeColor="text1" w:themeTint="7F"/>
    </w:rPr>
  </w:style>
  <w:style w:type="character" w:styleId="SubtleReference">
    <w:name w:val="Subtle Reference"/>
    <w:basedOn w:val="DefaultParagraphFont"/>
    <w:uiPriority w:val="31"/>
    <w:semiHidden/>
    <w:rsid w:val="00DD2C32"/>
    <w:rPr>
      <w:smallCaps/>
      <w:color w:val="00A0AF"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sz="4" w:space="0" w:color="243646" w:themeColor="text1"/>
        <w:left w:val="single" w:sz="4" w:space="0" w:color="243646" w:themeColor="text1"/>
        <w:bottom w:val="single" w:sz="4" w:space="0" w:color="243646" w:themeColor="text1"/>
        <w:right w:val="single" w:sz="4" w:space="0" w:color="243646" w:themeColor="text1"/>
        <w:insideH w:val="single" w:sz="4" w:space="0" w:color="243646" w:themeColor="text1"/>
        <w:insideV w:val="single" w:sz="4" w:space="0" w:color="243646" w:themeColor="text1"/>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Script">
    <w:name w:val="Script"/>
    <w:rsid w:val="004D6C43"/>
    <w:pPr>
      <w:spacing w:after="36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2596">
      <w:bodyDiv w:val="1"/>
      <w:marLeft w:val="0"/>
      <w:marRight w:val="0"/>
      <w:marTop w:val="0"/>
      <w:marBottom w:val="0"/>
      <w:divBdr>
        <w:top w:val="none" w:sz="0" w:space="0" w:color="auto"/>
        <w:left w:val="none" w:sz="0" w:space="0" w:color="auto"/>
        <w:bottom w:val="none" w:sz="0" w:space="0" w:color="auto"/>
        <w:right w:val="none" w:sz="0" w:space="0" w:color="auto"/>
      </w:divBdr>
    </w:div>
    <w:div w:id="1057315425">
      <w:bodyDiv w:val="1"/>
      <w:marLeft w:val="0"/>
      <w:marRight w:val="0"/>
      <w:marTop w:val="0"/>
      <w:marBottom w:val="0"/>
      <w:divBdr>
        <w:top w:val="none" w:sz="0" w:space="0" w:color="auto"/>
        <w:left w:val="none" w:sz="0" w:space="0" w:color="auto"/>
        <w:bottom w:val="none" w:sz="0" w:space="0" w:color="auto"/>
        <w:right w:val="none" w:sz="0" w:space="0" w:color="auto"/>
      </w:divBdr>
    </w:div>
    <w:div w:id="14857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kin2023">
      <a:dk1>
        <a:srgbClr val="243646"/>
      </a:dk1>
      <a:lt1>
        <a:sysClr val="window" lastClr="FFFFFF"/>
      </a:lt1>
      <a:dk2>
        <a:srgbClr val="B7CED1"/>
      </a:dk2>
      <a:lt2>
        <a:srgbClr val="00A0AF"/>
      </a:lt2>
      <a:accent1>
        <a:srgbClr val="243646"/>
      </a:accent1>
      <a:accent2>
        <a:srgbClr val="00A0AF"/>
      </a:accent2>
      <a:accent3>
        <a:srgbClr val="95C11E"/>
      </a:accent3>
      <a:accent4>
        <a:srgbClr val="91338A"/>
      </a:accent4>
      <a:accent5>
        <a:srgbClr val="00416B"/>
      </a:accent5>
      <a:accent6>
        <a:srgbClr val="B7CED1"/>
      </a:accent6>
      <a:hlink>
        <a:srgbClr val="243646"/>
      </a:hlink>
      <a:folHlink>
        <a:srgbClr val="243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Akingump</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Halpin, Lauren</dc:creator>
  <cp:keywords/>
  <dc:description/>
  <cp:lastModifiedBy>Simon, Juliette</cp:lastModifiedBy>
  <cp:revision>2</cp:revision>
  <cp:lastPrinted>2025-11-13T15:20:00Z</cp:lastPrinted>
  <dcterms:created xsi:type="dcterms:W3CDTF">2026-06-05T20:41:00Z</dcterms:created>
  <dcterms:modified xsi:type="dcterms:W3CDTF">2026-06-05T20:41:00Z</dcterms:modified>
</cp:coreProperties>
</file>